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18ACC" w14:textId="77777777" w:rsidR="00AA6BCC" w:rsidRDefault="009276A1">
      <w:pPr>
        <w:spacing w:after="0" w:line="240" w:lineRule="auto"/>
        <w:jc w:val="both"/>
        <w:rPr>
          <w:rFonts w:ascii="Times New Roman" w:eastAsia="Times New Roman" w:hAnsi="Times New Roman" w:cs="Times New Roman"/>
          <w:sz w:val="24"/>
          <w:szCs w:val="24"/>
        </w:rPr>
      </w:pPr>
      <w:r>
        <w:rPr>
          <w:noProof/>
          <w:color w:val="000000"/>
        </w:rPr>
        <w:drawing>
          <wp:inline distT="0" distB="0" distL="0" distR="0" wp14:anchorId="1C0E53F9" wp14:editId="6CB84202">
            <wp:extent cx="2400300" cy="16287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00300" cy="1628775"/>
                    </a:xfrm>
                    <a:prstGeom prst="rect">
                      <a:avLst/>
                    </a:prstGeom>
                    <a:ln/>
                  </pic:spPr>
                </pic:pic>
              </a:graphicData>
            </a:graphic>
          </wp:inline>
        </w:drawing>
      </w:r>
    </w:p>
    <w:p w14:paraId="0C368110" w14:textId="77777777" w:rsidR="00AA6BCC" w:rsidRDefault="00AA6BCC">
      <w:pPr>
        <w:spacing w:after="0" w:line="240" w:lineRule="auto"/>
        <w:jc w:val="both"/>
        <w:rPr>
          <w:rFonts w:ascii="Montserrat" w:eastAsia="Montserrat" w:hAnsi="Montserrat" w:cs="Montserrat"/>
          <w:b/>
          <w:color w:val="E31676"/>
          <w:sz w:val="24"/>
          <w:szCs w:val="24"/>
        </w:rPr>
      </w:pPr>
    </w:p>
    <w:p w14:paraId="22020B32" w14:textId="77777777" w:rsidR="00AA6BCC" w:rsidRPr="009276A1" w:rsidRDefault="009276A1">
      <w:pPr>
        <w:spacing w:after="0" w:line="240" w:lineRule="auto"/>
        <w:jc w:val="both"/>
        <w:rPr>
          <w:rFonts w:ascii="Verdana" w:eastAsia="Verdana" w:hAnsi="Verdana" w:cs="Verdana"/>
          <w:sz w:val="24"/>
          <w:szCs w:val="24"/>
          <w:lang w:val="fr-FR"/>
        </w:rPr>
      </w:pPr>
      <w:r w:rsidRPr="009276A1">
        <w:rPr>
          <w:rFonts w:ascii="Verdana" w:eastAsia="Verdana" w:hAnsi="Verdana" w:cs="Verdana"/>
          <w:b/>
          <w:color w:val="E31676"/>
          <w:sz w:val="24"/>
          <w:szCs w:val="24"/>
          <w:lang w:val="fr-FR"/>
        </w:rPr>
        <w:t>Communiqué de Presse</w:t>
      </w:r>
    </w:p>
    <w:p w14:paraId="43744279" w14:textId="77777777" w:rsidR="00AA6BCC" w:rsidRPr="009276A1" w:rsidRDefault="009276A1">
      <w:pPr>
        <w:spacing w:after="0" w:line="240" w:lineRule="auto"/>
        <w:jc w:val="both"/>
        <w:rPr>
          <w:rFonts w:ascii="Verdana" w:eastAsia="Verdana" w:hAnsi="Verdana" w:cs="Verdana"/>
          <w:sz w:val="24"/>
          <w:szCs w:val="24"/>
          <w:lang w:val="fr-FR"/>
        </w:rPr>
      </w:pPr>
      <w:r w:rsidRPr="009276A1">
        <w:rPr>
          <w:rFonts w:ascii="Verdana" w:eastAsia="Verdana" w:hAnsi="Verdana" w:cs="Verdana"/>
          <w:color w:val="E31676"/>
          <w:sz w:val="24"/>
          <w:szCs w:val="24"/>
          <w:lang w:val="fr-FR"/>
        </w:rPr>
        <w:t>Paris, 26 Avril 2022</w:t>
      </w:r>
    </w:p>
    <w:p w14:paraId="5E26F678" w14:textId="77777777" w:rsidR="00AA6BCC" w:rsidRPr="009276A1" w:rsidRDefault="00AA6BCC">
      <w:pPr>
        <w:spacing w:after="0" w:line="240" w:lineRule="auto"/>
        <w:jc w:val="both"/>
        <w:rPr>
          <w:rFonts w:ascii="Montserrat" w:eastAsia="Montserrat" w:hAnsi="Montserrat" w:cs="Montserrat"/>
          <w:b/>
          <w:sz w:val="24"/>
          <w:szCs w:val="24"/>
          <w:lang w:val="fr-FR"/>
        </w:rPr>
      </w:pPr>
    </w:p>
    <w:p w14:paraId="17CA439F" w14:textId="77777777" w:rsidR="00AA6BCC" w:rsidRPr="009276A1" w:rsidRDefault="00AA6BCC">
      <w:pPr>
        <w:spacing w:after="0" w:line="240" w:lineRule="auto"/>
        <w:rPr>
          <w:rFonts w:ascii="Verdana" w:eastAsia="Verdana" w:hAnsi="Verdana" w:cs="Verdana"/>
          <w:b/>
          <w:color w:val="000000"/>
          <w:sz w:val="24"/>
          <w:szCs w:val="24"/>
          <w:lang w:val="fr-FR"/>
        </w:rPr>
      </w:pPr>
    </w:p>
    <w:p w14:paraId="4590DF10" w14:textId="77777777" w:rsidR="00AA6BCC" w:rsidRPr="009276A1" w:rsidRDefault="009276A1">
      <w:pPr>
        <w:spacing w:after="0" w:line="240" w:lineRule="auto"/>
        <w:jc w:val="center"/>
        <w:rPr>
          <w:rFonts w:ascii="Verdana" w:eastAsia="Verdana" w:hAnsi="Verdana" w:cs="Verdana"/>
          <w:b/>
          <w:sz w:val="24"/>
          <w:szCs w:val="24"/>
          <w:lang w:val="fr-FR"/>
        </w:rPr>
      </w:pPr>
      <w:r w:rsidRPr="009276A1">
        <w:rPr>
          <w:rFonts w:ascii="Verdana" w:eastAsia="Verdana" w:hAnsi="Verdana" w:cs="Verdana"/>
          <w:b/>
          <w:sz w:val="24"/>
          <w:szCs w:val="24"/>
          <w:lang w:val="fr-FR"/>
        </w:rPr>
        <w:t>Coca-Cola, Betclic et World Rugby parmi les derniers partenaires annoncés pour l’édition 2022 de la Global Sports Week</w:t>
      </w:r>
    </w:p>
    <w:p w14:paraId="61CA3A68" w14:textId="77777777" w:rsidR="00AA6BCC" w:rsidRPr="009276A1" w:rsidRDefault="009276A1">
      <w:pPr>
        <w:spacing w:after="0" w:line="240" w:lineRule="auto"/>
        <w:jc w:val="center"/>
        <w:rPr>
          <w:rFonts w:ascii="Verdana" w:eastAsia="Verdana" w:hAnsi="Verdana" w:cs="Verdana"/>
          <w:b/>
          <w:sz w:val="24"/>
          <w:szCs w:val="24"/>
          <w:lang w:val="fr-FR"/>
        </w:rPr>
      </w:pPr>
      <w:r w:rsidRPr="009276A1">
        <w:rPr>
          <w:rFonts w:ascii="Verdana" w:eastAsia="Verdana" w:hAnsi="Verdana" w:cs="Verdana"/>
          <w:b/>
          <w:sz w:val="24"/>
          <w:szCs w:val="24"/>
          <w:lang w:val="fr-FR"/>
        </w:rPr>
        <w:t xml:space="preserve"> </w:t>
      </w:r>
    </w:p>
    <w:p w14:paraId="262FA091" w14:textId="77777777" w:rsidR="00AA6BCC" w:rsidRDefault="009276A1">
      <w:pPr>
        <w:jc w:val="both"/>
        <w:rPr>
          <w:rFonts w:ascii="Verdana" w:eastAsia="Verdana" w:hAnsi="Verdana" w:cs="Verdana"/>
          <w:b/>
          <w:sz w:val="24"/>
          <w:szCs w:val="24"/>
        </w:rPr>
      </w:pPr>
      <w:r>
        <w:rPr>
          <w:rFonts w:ascii="Verdana" w:eastAsia="Verdana" w:hAnsi="Verdana" w:cs="Verdana"/>
          <w:b/>
          <w:noProof/>
          <w:sz w:val="24"/>
          <w:szCs w:val="24"/>
        </w:rPr>
        <w:drawing>
          <wp:inline distT="114300" distB="114300" distL="114300" distR="114300" wp14:anchorId="73C93CA9" wp14:editId="0A291C01">
            <wp:extent cx="5760410" cy="3594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60410" cy="3594100"/>
                    </a:xfrm>
                    <a:prstGeom prst="rect">
                      <a:avLst/>
                    </a:prstGeom>
                    <a:ln/>
                  </pic:spPr>
                </pic:pic>
              </a:graphicData>
            </a:graphic>
          </wp:inline>
        </w:drawing>
      </w:r>
    </w:p>
    <w:p w14:paraId="0C2FAD07" w14:textId="77777777" w:rsidR="00AA6BCC" w:rsidRPr="009276A1" w:rsidRDefault="009276A1">
      <w:pPr>
        <w:spacing w:before="240" w:after="240" w:line="276" w:lineRule="auto"/>
        <w:jc w:val="both"/>
        <w:rPr>
          <w:rFonts w:ascii="Verdana" w:eastAsia="Verdana" w:hAnsi="Verdana" w:cs="Verdana"/>
          <w:i/>
          <w:sz w:val="24"/>
          <w:szCs w:val="24"/>
          <w:lang w:val="fr-FR"/>
        </w:rPr>
      </w:pPr>
      <w:r w:rsidRPr="009276A1">
        <w:rPr>
          <w:rFonts w:ascii="Verdana" w:eastAsia="Verdana" w:hAnsi="Verdana" w:cs="Verdana"/>
          <w:b/>
          <w:sz w:val="20"/>
          <w:szCs w:val="20"/>
          <w:lang w:val="fr-FR"/>
        </w:rPr>
        <w:t xml:space="preserve">A deux semaines du rendez-vous de l’année pour l’économie mondiale du sport, la Global Sports Week (GSW) a confirmé l'arrivée de Coca-Cola, Betclic, Intel, Tezos, le CNOSF et World Rugby au sein de sa coalition d’organisations partenaires présente lors de </w:t>
      </w:r>
      <w:r w:rsidRPr="009276A1">
        <w:rPr>
          <w:rFonts w:ascii="Verdana" w:eastAsia="Verdana" w:hAnsi="Verdana" w:cs="Verdana"/>
          <w:b/>
          <w:sz w:val="20"/>
          <w:szCs w:val="20"/>
          <w:lang w:val="fr-FR"/>
        </w:rPr>
        <w:t>l’édition 2022 du forum international.</w:t>
      </w:r>
    </w:p>
    <w:p w14:paraId="1C0D8A8F" w14:textId="77777777" w:rsidR="00AA6BCC" w:rsidRPr="009276A1" w:rsidRDefault="009276A1">
      <w:pPr>
        <w:spacing w:before="240" w:after="0" w:line="276" w:lineRule="auto"/>
        <w:jc w:val="both"/>
        <w:rPr>
          <w:rFonts w:ascii="Verdana" w:eastAsia="Verdana" w:hAnsi="Verdana" w:cs="Verdana"/>
          <w:color w:val="FF0000"/>
          <w:sz w:val="20"/>
          <w:szCs w:val="20"/>
          <w:lang w:val="fr-FR"/>
        </w:rPr>
      </w:pPr>
      <w:r w:rsidRPr="009276A1">
        <w:rPr>
          <w:rFonts w:ascii="Verdana" w:eastAsia="Verdana" w:hAnsi="Verdana" w:cs="Verdana"/>
          <w:sz w:val="20"/>
          <w:szCs w:val="20"/>
          <w:lang w:val="fr-FR"/>
        </w:rPr>
        <w:t>Coca-Cola rejoint la GSWParis pour la première fois en tant que partenaire associé, pour présenter son travail et ses engagements axés sur la santé mentale des athlètes dans le cadre de sa nouvelle campagne mondiale p</w:t>
      </w:r>
      <w:r w:rsidRPr="009276A1">
        <w:rPr>
          <w:rFonts w:ascii="Verdana" w:eastAsia="Verdana" w:hAnsi="Verdana" w:cs="Verdana"/>
          <w:sz w:val="20"/>
          <w:szCs w:val="20"/>
          <w:lang w:val="fr-FR"/>
        </w:rPr>
        <w:t xml:space="preserve">our sa boisson sportive Powerade: ‘PAUSE IS POWER’.* </w:t>
      </w:r>
    </w:p>
    <w:p w14:paraId="4E895F73" w14:textId="77777777" w:rsidR="00AA6BCC" w:rsidRPr="009276A1" w:rsidRDefault="009276A1">
      <w:pPr>
        <w:spacing w:before="240" w:after="0" w:line="276" w:lineRule="auto"/>
        <w:jc w:val="both"/>
        <w:rPr>
          <w:rFonts w:ascii="Verdana" w:eastAsia="Verdana" w:hAnsi="Verdana" w:cs="Verdana"/>
          <w:sz w:val="20"/>
          <w:szCs w:val="20"/>
          <w:lang w:val="fr-FR"/>
        </w:rPr>
      </w:pPr>
      <w:r w:rsidRPr="009276A1">
        <w:rPr>
          <w:rFonts w:ascii="Verdana" w:eastAsia="Verdana" w:hAnsi="Verdana" w:cs="Verdana"/>
          <w:sz w:val="20"/>
          <w:szCs w:val="20"/>
          <w:lang w:val="fr-FR"/>
        </w:rPr>
        <w:lastRenderedPageBreak/>
        <w:t>La marque la plus célèbre au monde est rejoint par Betclic, l'opérateur français de paris sportifs, qui devient également Presenting Partner de la Solutions Square, l'espace d'exposition de l'Accor Aren</w:t>
      </w:r>
      <w:r w:rsidRPr="009276A1">
        <w:rPr>
          <w:rFonts w:ascii="Verdana" w:eastAsia="Verdana" w:hAnsi="Verdana" w:cs="Verdana"/>
          <w:sz w:val="20"/>
          <w:szCs w:val="20"/>
          <w:lang w:val="fr-FR"/>
        </w:rPr>
        <w:t>a qui accueillera la toute première Sélection Officielle de solutions innovantes de la Global Sports Week.</w:t>
      </w:r>
    </w:p>
    <w:p w14:paraId="071F8DE8" w14:textId="77777777" w:rsidR="00AA6BCC" w:rsidRPr="009276A1" w:rsidRDefault="009276A1">
      <w:pPr>
        <w:spacing w:before="240" w:after="0" w:line="276" w:lineRule="auto"/>
        <w:jc w:val="both"/>
        <w:rPr>
          <w:rFonts w:ascii="Verdana" w:eastAsia="Verdana" w:hAnsi="Verdana" w:cs="Verdana"/>
          <w:b/>
          <w:sz w:val="20"/>
          <w:szCs w:val="20"/>
          <w:lang w:val="fr-FR"/>
        </w:rPr>
      </w:pPr>
      <w:r w:rsidRPr="009276A1">
        <w:rPr>
          <w:rFonts w:ascii="Verdana" w:eastAsia="Verdana" w:hAnsi="Verdana" w:cs="Verdana"/>
          <w:b/>
          <w:sz w:val="20"/>
          <w:szCs w:val="20"/>
          <w:lang w:val="fr-FR"/>
        </w:rPr>
        <w:t>Une plateforme pour promouvoir l’impact social à travers le sport</w:t>
      </w:r>
    </w:p>
    <w:p w14:paraId="6093A990" w14:textId="77777777" w:rsidR="00AA6BCC" w:rsidRPr="009276A1" w:rsidRDefault="009276A1">
      <w:pPr>
        <w:spacing w:before="240" w:after="0" w:line="276" w:lineRule="auto"/>
        <w:jc w:val="both"/>
        <w:rPr>
          <w:rFonts w:ascii="Verdana" w:eastAsia="Verdana" w:hAnsi="Verdana" w:cs="Verdana"/>
          <w:sz w:val="20"/>
          <w:szCs w:val="20"/>
          <w:lang w:val="fr-FR"/>
        </w:rPr>
      </w:pPr>
      <w:r w:rsidRPr="009276A1">
        <w:rPr>
          <w:rFonts w:ascii="Verdana" w:eastAsia="Verdana" w:hAnsi="Verdana" w:cs="Verdana"/>
          <w:sz w:val="20"/>
          <w:szCs w:val="20"/>
          <w:lang w:val="fr-FR"/>
        </w:rPr>
        <w:t xml:space="preserve">Le PDG de Betclic, Nicolas Béraud, sera parmi les intervenants de la Global Sports </w:t>
      </w:r>
      <w:r w:rsidRPr="009276A1">
        <w:rPr>
          <w:rFonts w:ascii="Verdana" w:eastAsia="Verdana" w:hAnsi="Verdana" w:cs="Verdana"/>
          <w:sz w:val="20"/>
          <w:szCs w:val="20"/>
          <w:lang w:val="fr-FR"/>
        </w:rPr>
        <w:t>Week 2022, qui se déroule du 9 au 13 mai, et qui offre une plateforme permettant aux acteurs de l’écosystème du sport mondial de venir annoncer et présenter leurs projets et initiatives à impact social, dans et à travers le sport.</w:t>
      </w:r>
    </w:p>
    <w:p w14:paraId="1BDCE091" w14:textId="77777777" w:rsidR="00AA6BCC" w:rsidRPr="009276A1" w:rsidRDefault="009276A1">
      <w:pPr>
        <w:spacing w:before="240" w:after="240" w:line="276" w:lineRule="auto"/>
        <w:jc w:val="both"/>
        <w:rPr>
          <w:rFonts w:ascii="Verdana" w:eastAsia="Verdana" w:hAnsi="Verdana" w:cs="Verdana"/>
          <w:sz w:val="20"/>
          <w:szCs w:val="20"/>
          <w:lang w:val="fr-FR"/>
        </w:rPr>
      </w:pPr>
      <w:r w:rsidRPr="009276A1">
        <w:rPr>
          <w:rFonts w:ascii="Verdana" w:eastAsia="Verdana" w:hAnsi="Verdana" w:cs="Verdana"/>
          <w:sz w:val="20"/>
          <w:szCs w:val="20"/>
          <w:lang w:val="fr-FR"/>
        </w:rPr>
        <w:t>Dans la perspective des J</w:t>
      </w:r>
      <w:r w:rsidRPr="009276A1">
        <w:rPr>
          <w:rFonts w:ascii="Verdana" w:eastAsia="Verdana" w:hAnsi="Verdana" w:cs="Verdana"/>
          <w:sz w:val="20"/>
          <w:szCs w:val="20"/>
          <w:lang w:val="fr-FR"/>
        </w:rPr>
        <w:t>eux Olympiques de 2024, le CNOSF (Comité National Olympique et Sportif Français) devient également partenaire associé de la Global Sports Week, alors que l’entreprise technologique et TOP sponsor olympique et paralympique, Intel, et la plateforme blockchai</w:t>
      </w:r>
      <w:r w:rsidRPr="009276A1">
        <w:rPr>
          <w:rFonts w:ascii="Verdana" w:eastAsia="Verdana" w:hAnsi="Verdana" w:cs="Verdana"/>
          <w:sz w:val="20"/>
          <w:szCs w:val="20"/>
          <w:lang w:val="fr-FR"/>
        </w:rPr>
        <w:t>n Tezos rejoignent la GSWParis en tant que ‘Partenaires Corporate’ pour l’édition 2022 du forum international.</w:t>
      </w:r>
    </w:p>
    <w:p w14:paraId="039FD9B2" w14:textId="77777777" w:rsidR="00AA6BCC" w:rsidRPr="009276A1" w:rsidRDefault="009276A1">
      <w:pPr>
        <w:spacing w:before="240" w:after="240" w:line="276" w:lineRule="auto"/>
        <w:jc w:val="both"/>
        <w:rPr>
          <w:rFonts w:ascii="Verdana" w:eastAsia="Verdana" w:hAnsi="Verdana" w:cs="Verdana"/>
          <w:sz w:val="20"/>
          <w:szCs w:val="20"/>
          <w:lang w:val="fr-FR"/>
        </w:rPr>
      </w:pPr>
      <w:r w:rsidRPr="009276A1">
        <w:rPr>
          <w:rFonts w:ascii="Verdana" w:eastAsia="Verdana" w:hAnsi="Verdana" w:cs="Verdana"/>
          <w:sz w:val="20"/>
          <w:szCs w:val="20"/>
          <w:lang w:val="fr-FR"/>
        </w:rPr>
        <w:t>World Rugby participera pour la première fois à la GSW, ayant rejoint une liste déjà impressionnante d'organisations sportives internationales da</w:t>
      </w:r>
      <w:r w:rsidRPr="009276A1">
        <w:rPr>
          <w:rFonts w:ascii="Verdana" w:eastAsia="Verdana" w:hAnsi="Verdana" w:cs="Verdana"/>
          <w:sz w:val="20"/>
          <w:szCs w:val="20"/>
          <w:lang w:val="fr-FR"/>
        </w:rPr>
        <w:t>ns la catégorie ‘Proud Supporters’. Cet engagement viendra marquer le lancement de leur ‘Stratégie Environnementale 2030’ et s’inscrit dans la perspective de la Coupe du monde de rugby 2023 qui aura lieu en France l'année prochaine. La Fédération Internati</w:t>
      </w:r>
      <w:r w:rsidRPr="009276A1">
        <w:rPr>
          <w:rFonts w:ascii="Verdana" w:eastAsia="Verdana" w:hAnsi="Verdana" w:cs="Verdana"/>
          <w:sz w:val="20"/>
          <w:szCs w:val="20"/>
          <w:lang w:val="fr-FR"/>
        </w:rPr>
        <w:t>onale Equestre (FEI), l'organisme dirigeant des sports équestres au niveau international, rejoint également la GSW en tant que ‘Proud Supporter’ pour la première fois.</w:t>
      </w:r>
    </w:p>
    <w:p w14:paraId="266F2BED" w14:textId="77777777" w:rsidR="00AA6BCC" w:rsidRPr="009276A1" w:rsidRDefault="009276A1">
      <w:pPr>
        <w:spacing w:before="240" w:after="240" w:line="276" w:lineRule="auto"/>
        <w:jc w:val="both"/>
        <w:rPr>
          <w:rFonts w:ascii="Verdana" w:eastAsia="Verdana" w:hAnsi="Verdana" w:cs="Verdana"/>
          <w:sz w:val="20"/>
          <w:szCs w:val="20"/>
          <w:lang w:val="fr-FR"/>
        </w:rPr>
      </w:pPr>
      <w:r w:rsidRPr="009276A1">
        <w:rPr>
          <w:rFonts w:ascii="Verdana" w:eastAsia="Verdana" w:hAnsi="Verdana" w:cs="Verdana"/>
          <w:sz w:val="20"/>
          <w:szCs w:val="20"/>
          <w:lang w:val="fr-FR"/>
        </w:rPr>
        <w:t xml:space="preserve">Les deux fédérations internationales retrouvent la BWF, World Athletics, l'IPC, l'ITTF, </w:t>
      </w:r>
      <w:r w:rsidRPr="009276A1">
        <w:rPr>
          <w:rFonts w:ascii="Verdana" w:eastAsia="Verdana" w:hAnsi="Verdana" w:cs="Verdana"/>
          <w:sz w:val="20"/>
          <w:szCs w:val="20"/>
          <w:lang w:val="fr-FR"/>
        </w:rPr>
        <w:t>la FIVB/Volleyball World, la FIBA, la WFSGI, UN Women et l'UNESCO en tant que co-créateurs du programme éditorial de cette troisième édition, qui sera structuré autour du thème central : Better VS Bigger – “Comment concilier croissance et responsabilité da</w:t>
      </w:r>
      <w:r w:rsidRPr="009276A1">
        <w:rPr>
          <w:rFonts w:ascii="Verdana" w:eastAsia="Verdana" w:hAnsi="Verdana" w:cs="Verdana"/>
          <w:sz w:val="20"/>
          <w:szCs w:val="20"/>
          <w:lang w:val="fr-FR"/>
        </w:rPr>
        <w:t xml:space="preserve">ns l’industrie du sport ?”. </w:t>
      </w:r>
    </w:p>
    <w:p w14:paraId="11F4E7A9" w14:textId="77777777" w:rsidR="00AA6BCC" w:rsidRPr="009276A1" w:rsidRDefault="009276A1">
      <w:pPr>
        <w:spacing w:before="240" w:after="240" w:line="276" w:lineRule="auto"/>
        <w:jc w:val="both"/>
        <w:rPr>
          <w:rFonts w:ascii="Verdana" w:eastAsia="Verdana" w:hAnsi="Verdana" w:cs="Verdana"/>
          <w:sz w:val="20"/>
          <w:szCs w:val="20"/>
          <w:lang w:val="fr-FR"/>
        </w:rPr>
      </w:pPr>
      <w:r w:rsidRPr="009276A1">
        <w:rPr>
          <w:rFonts w:ascii="Verdana" w:eastAsia="Verdana" w:hAnsi="Verdana" w:cs="Verdana"/>
          <w:sz w:val="20"/>
          <w:szCs w:val="20"/>
          <w:lang w:val="fr-FR"/>
        </w:rPr>
        <w:t>Dans la catégorie ‘Partenaire Média Officiel’, la GSWParis 2022 annonce les arrivées de BFM Business, le média n° 1 de l’info éco et financière en France, et Getty Images, l’agence photo des plus grands événements sportifs du m</w:t>
      </w:r>
      <w:r w:rsidRPr="009276A1">
        <w:rPr>
          <w:rFonts w:ascii="Verdana" w:eastAsia="Verdana" w:hAnsi="Verdana" w:cs="Verdana"/>
          <w:sz w:val="20"/>
          <w:szCs w:val="20"/>
          <w:lang w:val="fr-FR"/>
        </w:rPr>
        <w:t xml:space="preserve">onde. </w:t>
      </w:r>
    </w:p>
    <w:p w14:paraId="7B67F996" w14:textId="77777777" w:rsidR="00AA6BCC" w:rsidRPr="009276A1" w:rsidRDefault="009276A1">
      <w:pPr>
        <w:spacing w:before="240" w:after="240" w:line="276" w:lineRule="auto"/>
        <w:jc w:val="both"/>
        <w:rPr>
          <w:rFonts w:ascii="Verdana" w:eastAsia="Verdana" w:hAnsi="Verdana" w:cs="Verdana"/>
          <w:sz w:val="20"/>
          <w:szCs w:val="20"/>
          <w:lang w:val="fr-FR"/>
        </w:rPr>
      </w:pPr>
      <w:r w:rsidRPr="009276A1">
        <w:rPr>
          <w:rFonts w:ascii="Verdana" w:eastAsia="Verdana" w:hAnsi="Verdana" w:cs="Verdana"/>
          <w:sz w:val="20"/>
          <w:szCs w:val="20"/>
          <w:lang w:val="fr-FR"/>
        </w:rPr>
        <w:t>Au total, 60 partenaires* participeront à la Global Sports Week 2022, qui débutera par une soirée d'ouverture à l'Hôtel de Ville de Paris le lundi 9 mai, et sera suivie par deux jours d'événements en présentiel à l'Accor Arena à Paris, ainsi qu’un r</w:t>
      </w:r>
      <w:r w:rsidRPr="009276A1">
        <w:rPr>
          <w:rFonts w:ascii="Verdana" w:eastAsia="Verdana" w:hAnsi="Verdana" w:cs="Verdana"/>
          <w:sz w:val="20"/>
          <w:szCs w:val="20"/>
          <w:lang w:val="fr-FR"/>
        </w:rPr>
        <w:t>assemblement d’une journée diffusé en direct depuis la Fondation LA84 à Los Angeles.</w:t>
      </w:r>
    </w:p>
    <w:p w14:paraId="5EDEDC5D" w14:textId="77777777" w:rsidR="00AA6BCC" w:rsidRPr="009276A1" w:rsidRDefault="009276A1">
      <w:pPr>
        <w:spacing w:before="240" w:after="240" w:line="276" w:lineRule="auto"/>
        <w:jc w:val="both"/>
        <w:rPr>
          <w:rFonts w:ascii="Verdana" w:eastAsia="Verdana" w:hAnsi="Verdana" w:cs="Verdana"/>
          <w:i/>
          <w:sz w:val="20"/>
          <w:szCs w:val="20"/>
          <w:lang w:val="fr-FR"/>
        </w:rPr>
      </w:pPr>
      <w:r w:rsidRPr="009276A1">
        <w:rPr>
          <w:rFonts w:ascii="Verdana" w:eastAsia="Verdana" w:hAnsi="Verdana" w:cs="Verdana"/>
          <w:b/>
          <w:i/>
          <w:sz w:val="20"/>
          <w:szCs w:val="20"/>
          <w:lang w:val="fr-FR"/>
        </w:rPr>
        <w:t xml:space="preserve">Noémie Claret, directrice générale de GSW, </w:t>
      </w:r>
      <w:r w:rsidRPr="009276A1">
        <w:rPr>
          <w:rFonts w:ascii="Verdana" w:eastAsia="Verdana" w:hAnsi="Verdana" w:cs="Verdana"/>
          <w:sz w:val="20"/>
          <w:szCs w:val="20"/>
          <w:lang w:val="fr-FR"/>
        </w:rPr>
        <w:t>a déclaré :</w:t>
      </w:r>
      <w:r w:rsidRPr="009276A1">
        <w:rPr>
          <w:rFonts w:ascii="Verdana" w:eastAsia="Verdana" w:hAnsi="Verdana" w:cs="Verdana"/>
          <w:i/>
          <w:sz w:val="20"/>
          <w:szCs w:val="20"/>
          <w:lang w:val="fr-FR"/>
        </w:rPr>
        <w:t xml:space="preserve"> « Nous sommes très heureux de voir notre cohorte de partenaires se renforcer et s’élargir d’année en année. Elle con</w:t>
      </w:r>
      <w:r w:rsidRPr="009276A1">
        <w:rPr>
          <w:rFonts w:ascii="Verdana" w:eastAsia="Verdana" w:hAnsi="Verdana" w:cs="Verdana"/>
          <w:i/>
          <w:sz w:val="20"/>
          <w:szCs w:val="20"/>
          <w:lang w:val="fr-FR"/>
        </w:rPr>
        <w:t xml:space="preserve">tient pour nous un échantillon incroyable des acteurs les plus actifs et influents de l’économie mondiale du sport aujourd’hui. </w:t>
      </w:r>
    </w:p>
    <w:p w14:paraId="26B8B2C7" w14:textId="77777777" w:rsidR="00AA6BCC" w:rsidRPr="009276A1" w:rsidRDefault="009276A1">
      <w:pPr>
        <w:spacing w:before="240" w:after="240" w:line="276" w:lineRule="auto"/>
        <w:jc w:val="both"/>
        <w:rPr>
          <w:rFonts w:ascii="Verdana" w:eastAsia="Verdana" w:hAnsi="Verdana" w:cs="Verdana"/>
          <w:sz w:val="20"/>
          <w:szCs w:val="20"/>
          <w:lang w:val="fr-FR"/>
        </w:rPr>
      </w:pPr>
      <w:r w:rsidRPr="009276A1">
        <w:rPr>
          <w:rFonts w:ascii="Verdana" w:eastAsia="Verdana" w:hAnsi="Verdana" w:cs="Verdana"/>
          <w:i/>
          <w:sz w:val="20"/>
          <w:szCs w:val="20"/>
          <w:lang w:val="fr-FR"/>
        </w:rPr>
        <w:t>Nous sommes reconnaissants vis-vis de tous nos partenaires pour leur soutien dans la création de cet événement, qui vise à</w:t>
      </w:r>
      <w:r w:rsidRPr="009276A1">
        <w:rPr>
          <w:rFonts w:ascii="Verdana" w:eastAsia="Verdana" w:hAnsi="Verdana" w:cs="Verdana"/>
          <w:sz w:val="20"/>
          <w:szCs w:val="20"/>
          <w:lang w:val="fr-FR"/>
        </w:rPr>
        <w:t xml:space="preserve"> c</w:t>
      </w:r>
      <w:r w:rsidRPr="009276A1">
        <w:rPr>
          <w:rFonts w:ascii="Verdana" w:eastAsia="Verdana" w:hAnsi="Verdana" w:cs="Verdana"/>
          <w:i/>
          <w:sz w:val="20"/>
          <w:szCs w:val="20"/>
          <w:lang w:val="fr-FR"/>
        </w:rPr>
        <w:t>ons</w:t>
      </w:r>
      <w:r w:rsidRPr="009276A1">
        <w:rPr>
          <w:rFonts w:ascii="Verdana" w:eastAsia="Verdana" w:hAnsi="Verdana" w:cs="Verdana"/>
          <w:i/>
          <w:sz w:val="20"/>
          <w:szCs w:val="20"/>
          <w:lang w:val="fr-FR"/>
        </w:rPr>
        <w:t>truire un nouvel avenir pour le sport à l’intersection entre les enjeux du business et de la société</w:t>
      </w:r>
      <w:r w:rsidRPr="009276A1">
        <w:rPr>
          <w:rFonts w:ascii="Verdana" w:eastAsia="Verdana" w:hAnsi="Verdana" w:cs="Verdana"/>
          <w:sz w:val="20"/>
          <w:szCs w:val="20"/>
          <w:lang w:val="fr-FR"/>
        </w:rPr>
        <w:t>.”</w:t>
      </w:r>
    </w:p>
    <w:p w14:paraId="16AF51B7" w14:textId="77777777" w:rsidR="00AA6BCC" w:rsidRPr="009276A1" w:rsidRDefault="009276A1">
      <w:pPr>
        <w:spacing w:before="240" w:after="0" w:line="276" w:lineRule="auto"/>
        <w:rPr>
          <w:rFonts w:ascii="Verdana" w:eastAsia="Verdana" w:hAnsi="Verdana" w:cs="Verdana"/>
          <w:b/>
          <w:sz w:val="20"/>
          <w:szCs w:val="20"/>
          <w:lang w:val="fr-FR"/>
        </w:rPr>
      </w:pPr>
      <w:r w:rsidRPr="009276A1">
        <w:rPr>
          <w:rFonts w:ascii="Verdana" w:eastAsia="Verdana" w:hAnsi="Verdana" w:cs="Verdana"/>
          <w:b/>
          <w:sz w:val="20"/>
          <w:szCs w:val="20"/>
          <w:lang w:val="fr-FR"/>
        </w:rPr>
        <w:t xml:space="preserve">Partenariat stratégique avec ISPO </w:t>
      </w:r>
    </w:p>
    <w:p w14:paraId="5EDE8FA7" w14:textId="77777777" w:rsidR="00AA6BCC" w:rsidRPr="009276A1" w:rsidRDefault="009276A1">
      <w:pPr>
        <w:spacing w:before="240" w:after="0" w:line="276" w:lineRule="auto"/>
        <w:rPr>
          <w:rFonts w:ascii="Verdana" w:eastAsia="Verdana" w:hAnsi="Verdana" w:cs="Verdana"/>
          <w:sz w:val="20"/>
          <w:szCs w:val="20"/>
          <w:lang w:val="fr-FR"/>
        </w:rPr>
      </w:pPr>
      <w:r w:rsidRPr="009276A1">
        <w:rPr>
          <w:rFonts w:ascii="Verdana" w:eastAsia="Verdana" w:hAnsi="Verdana" w:cs="Verdana"/>
          <w:sz w:val="20"/>
          <w:szCs w:val="20"/>
          <w:lang w:val="fr-FR"/>
        </w:rPr>
        <w:lastRenderedPageBreak/>
        <w:t>Global Sports Week a également annoncé aujourd'hui un partenariat stratégique unique avec ISPO - le premier réseau international pour les professionnels et experts de la grande consommation dans le sport, dont la plateforme a été lancée en 1970 et comprend</w:t>
      </w:r>
      <w:r w:rsidRPr="009276A1">
        <w:rPr>
          <w:rFonts w:ascii="Verdana" w:eastAsia="Verdana" w:hAnsi="Verdana" w:cs="Verdana"/>
          <w:sz w:val="20"/>
          <w:szCs w:val="20"/>
          <w:lang w:val="fr-FR"/>
        </w:rPr>
        <w:t xml:space="preserve"> les plus grands salons multisegments au monde ISPO Beijing, ISPO Shanghai, OutDoor by ISPO et ISPO Munich, qui attirent jusqu'à 85 000 visiteurs internationaux par an.</w:t>
      </w:r>
    </w:p>
    <w:p w14:paraId="1B39E006" w14:textId="77777777" w:rsidR="00AA6BCC" w:rsidRPr="009276A1" w:rsidRDefault="009276A1">
      <w:pPr>
        <w:spacing w:before="240" w:after="0" w:line="276" w:lineRule="auto"/>
        <w:rPr>
          <w:rFonts w:ascii="Verdana" w:eastAsia="Verdana" w:hAnsi="Verdana" w:cs="Verdana"/>
          <w:sz w:val="20"/>
          <w:szCs w:val="20"/>
          <w:lang w:val="fr-FR"/>
        </w:rPr>
      </w:pPr>
      <w:r w:rsidRPr="009276A1">
        <w:rPr>
          <w:rFonts w:ascii="Verdana" w:eastAsia="Verdana" w:hAnsi="Verdana" w:cs="Verdana"/>
          <w:sz w:val="20"/>
          <w:szCs w:val="20"/>
          <w:lang w:val="fr-FR"/>
        </w:rPr>
        <w:t>Ce nouvel accord réunit les deux plateformes événementielles au service de l'économie m</w:t>
      </w:r>
      <w:r w:rsidRPr="009276A1">
        <w:rPr>
          <w:rFonts w:ascii="Verdana" w:eastAsia="Verdana" w:hAnsi="Verdana" w:cs="Verdana"/>
          <w:sz w:val="20"/>
          <w:szCs w:val="20"/>
          <w:lang w:val="fr-FR"/>
        </w:rPr>
        <w:t>ondiale du sport, les plus importantes d’Europe, et a pour but de faciliter le partage des connaissances à travers le secteur, afin d'accélérer encore plus l'évolution du sport en tant que force positive pour la société dans cette nouvelle ère digitale.</w:t>
      </w:r>
    </w:p>
    <w:p w14:paraId="1653FE4E" w14:textId="77777777" w:rsidR="00AA6BCC" w:rsidRPr="009276A1" w:rsidRDefault="009276A1">
      <w:pPr>
        <w:spacing w:before="240" w:after="240" w:line="240" w:lineRule="auto"/>
        <w:rPr>
          <w:rFonts w:ascii="Verdana" w:eastAsia="Verdana" w:hAnsi="Verdana" w:cs="Verdana"/>
          <w:sz w:val="20"/>
          <w:szCs w:val="20"/>
          <w:lang w:val="fr-FR"/>
        </w:rPr>
      </w:pPr>
      <w:r w:rsidRPr="009276A1">
        <w:rPr>
          <w:rFonts w:ascii="Verdana" w:eastAsia="Verdana" w:hAnsi="Verdana" w:cs="Verdana"/>
          <w:sz w:val="20"/>
          <w:szCs w:val="20"/>
          <w:lang w:val="fr-FR"/>
        </w:rPr>
        <w:t>Le</w:t>
      </w:r>
      <w:r w:rsidRPr="009276A1">
        <w:rPr>
          <w:rFonts w:ascii="Verdana" w:eastAsia="Verdana" w:hAnsi="Verdana" w:cs="Verdana"/>
          <w:sz w:val="20"/>
          <w:szCs w:val="20"/>
          <w:lang w:val="fr-FR"/>
        </w:rPr>
        <w:t xml:space="preserve"> partenariat se concentrera sur l'intégration éditoriale des événements GSWParis et ISPO Munich, des opportunités de promotion croisées et le développement d’opportunités complémentaires pour les participants aux deux événements - qui ont lieu respectiveme</w:t>
      </w:r>
      <w:r w:rsidRPr="009276A1">
        <w:rPr>
          <w:rFonts w:ascii="Verdana" w:eastAsia="Verdana" w:hAnsi="Verdana" w:cs="Verdana"/>
          <w:sz w:val="20"/>
          <w:szCs w:val="20"/>
          <w:lang w:val="fr-FR"/>
        </w:rPr>
        <w:t>nt au printemps et à l'automne chaque année. Le partenariat offrira ainsi aux membres de la communauté des deux événements une continuité dans les échanges et un meilleur aperçu des principales tendances mondiales dans cette période de grande transformatio</w:t>
      </w:r>
      <w:r w:rsidRPr="009276A1">
        <w:rPr>
          <w:rFonts w:ascii="Verdana" w:eastAsia="Verdana" w:hAnsi="Verdana" w:cs="Verdana"/>
          <w:sz w:val="20"/>
          <w:szCs w:val="20"/>
          <w:lang w:val="fr-FR"/>
        </w:rPr>
        <w:t>n pour l'industrie.</w:t>
      </w:r>
    </w:p>
    <w:p w14:paraId="2F4FABB0" w14:textId="77777777" w:rsidR="00AA6BCC" w:rsidRPr="009276A1" w:rsidRDefault="009276A1">
      <w:pPr>
        <w:spacing w:before="240" w:after="240" w:line="240" w:lineRule="auto"/>
        <w:rPr>
          <w:rFonts w:ascii="Verdana" w:eastAsia="Verdana" w:hAnsi="Verdana" w:cs="Verdana"/>
          <w:i/>
          <w:sz w:val="20"/>
          <w:szCs w:val="20"/>
          <w:lang w:val="fr-FR"/>
        </w:rPr>
      </w:pPr>
      <w:r w:rsidRPr="009276A1">
        <w:rPr>
          <w:rFonts w:ascii="Verdana" w:eastAsia="Verdana" w:hAnsi="Verdana" w:cs="Verdana"/>
          <w:b/>
          <w:sz w:val="20"/>
          <w:szCs w:val="20"/>
          <w:lang w:val="fr-FR"/>
        </w:rPr>
        <w:t>Tobias Gröber, responsable du Groupe ISPO,</w:t>
      </w:r>
      <w:r w:rsidRPr="009276A1">
        <w:rPr>
          <w:rFonts w:ascii="Verdana" w:eastAsia="Verdana" w:hAnsi="Verdana" w:cs="Verdana"/>
          <w:sz w:val="20"/>
          <w:szCs w:val="20"/>
          <w:lang w:val="fr-FR"/>
        </w:rPr>
        <w:t xml:space="preserve"> a déclaré : </w:t>
      </w:r>
      <w:r w:rsidRPr="009276A1">
        <w:rPr>
          <w:rFonts w:ascii="Verdana" w:eastAsia="Verdana" w:hAnsi="Verdana" w:cs="Verdana"/>
          <w:i/>
          <w:sz w:val="20"/>
          <w:szCs w:val="20"/>
          <w:lang w:val="fr-FR"/>
        </w:rPr>
        <w:t>“Notre objectif commun est d'accélérer l'évolution de la place du sport dans le monde, et de puiser dans le pouvoir que représente le sport en tant que vecteur de changement, que ce</w:t>
      </w:r>
      <w:r w:rsidRPr="009276A1">
        <w:rPr>
          <w:rFonts w:ascii="Verdana" w:eastAsia="Verdana" w:hAnsi="Verdana" w:cs="Verdana"/>
          <w:i/>
          <w:sz w:val="20"/>
          <w:szCs w:val="20"/>
          <w:lang w:val="fr-FR"/>
        </w:rPr>
        <w:t xml:space="preserve"> soit en termes d’impact sur le bien-être individuel, pour la société, ou pour l’environnement.</w:t>
      </w:r>
    </w:p>
    <w:p w14:paraId="1E7A3F01" w14:textId="77777777" w:rsidR="00AA6BCC" w:rsidRPr="009276A1" w:rsidRDefault="009276A1">
      <w:pPr>
        <w:spacing w:before="240" w:after="240" w:line="240" w:lineRule="auto"/>
        <w:rPr>
          <w:rFonts w:ascii="Verdana" w:eastAsia="Verdana" w:hAnsi="Verdana" w:cs="Verdana"/>
          <w:b/>
          <w:i/>
          <w:sz w:val="20"/>
          <w:szCs w:val="20"/>
          <w:lang w:val="fr-FR"/>
        </w:rPr>
      </w:pPr>
      <w:r w:rsidRPr="009276A1">
        <w:rPr>
          <w:rFonts w:ascii="Verdana" w:eastAsia="Verdana" w:hAnsi="Verdana" w:cs="Verdana"/>
          <w:i/>
          <w:sz w:val="20"/>
          <w:szCs w:val="20"/>
          <w:lang w:val="fr-FR"/>
        </w:rPr>
        <w:t>Le fait que deux organisations innovantes arrivent à rassembler des parties prenantes de la politique, de la société, du monde académique et de l'industrie, et unir leurs forces dans la perspective d’accélérer l'évolution du sport dans le monde, représente</w:t>
      </w:r>
      <w:r w:rsidRPr="009276A1">
        <w:rPr>
          <w:rFonts w:ascii="Verdana" w:eastAsia="Verdana" w:hAnsi="Verdana" w:cs="Verdana"/>
          <w:i/>
          <w:sz w:val="20"/>
          <w:szCs w:val="20"/>
          <w:lang w:val="fr-FR"/>
        </w:rPr>
        <w:t xml:space="preserve"> une offre unique aujourd’hui et une véritable invitation ouverte à l’ensemble de l’écosystème du sport.</w:t>
      </w:r>
      <w:r w:rsidRPr="009276A1">
        <w:rPr>
          <w:i/>
          <w:lang w:val="fr-FR"/>
        </w:rPr>
        <w:t>”</w:t>
      </w:r>
    </w:p>
    <w:p w14:paraId="52CFC874" w14:textId="77777777" w:rsidR="00AA6BCC" w:rsidRPr="009276A1" w:rsidRDefault="009276A1">
      <w:pPr>
        <w:jc w:val="both"/>
        <w:rPr>
          <w:rFonts w:ascii="Verdana" w:eastAsia="Verdana" w:hAnsi="Verdana" w:cs="Verdana"/>
          <w:color w:val="000000"/>
          <w:sz w:val="24"/>
          <w:szCs w:val="24"/>
          <w:lang w:val="fr-FR"/>
        </w:rPr>
      </w:pPr>
      <w:r w:rsidRPr="009276A1">
        <w:rPr>
          <w:rFonts w:ascii="Verdana" w:eastAsia="Verdana" w:hAnsi="Verdana" w:cs="Verdana"/>
          <w:i/>
          <w:sz w:val="20"/>
          <w:szCs w:val="20"/>
          <w:lang w:val="fr-FR"/>
        </w:rPr>
        <w:t xml:space="preserve"> </w:t>
      </w:r>
    </w:p>
    <w:p w14:paraId="0849E1BC" w14:textId="77777777" w:rsidR="00AA6BCC" w:rsidRPr="009276A1" w:rsidRDefault="009276A1">
      <w:pPr>
        <w:jc w:val="both"/>
        <w:rPr>
          <w:rFonts w:ascii="Verdana" w:eastAsia="Verdana" w:hAnsi="Verdana" w:cs="Verdana"/>
          <w:b/>
          <w:color w:val="000000"/>
          <w:lang w:val="fr-FR"/>
        </w:rPr>
      </w:pPr>
      <w:r w:rsidRPr="009276A1">
        <w:rPr>
          <w:rFonts w:ascii="Verdana" w:eastAsia="Verdana" w:hAnsi="Verdana" w:cs="Verdana"/>
          <w:b/>
          <w:color w:val="000000"/>
          <w:lang w:val="fr-FR"/>
        </w:rPr>
        <w:t>FIN</w:t>
      </w:r>
    </w:p>
    <w:p w14:paraId="1565A9BD" w14:textId="77777777" w:rsidR="00AA6BCC" w:rsidRPr="009276A1" w:rsidRDefault="009276A1">
      <w:pPr>
        <w:jc w:val="both"/>
        <w:rPr>
          <w:rFonts w:ascii="Verdana" w:eastAsia="Verdana" w:hAnsi="Verdana" w:cs="Verdana"/>
          <w:b/>
          <w:color w:val="E31676"/>
          <w:lang w:val="fr-FR"/>
        </w:rPr>
      </w:pPr>
      <w:r w:rsidRPr="009276A1">
        <w:rPr>
          <w:rFonts w:ascii="Verdana" w:eastAsia="Verdana" w:hAnsi="Verdana" w:cs="Verdana"/>
          <w:b/>
          <w:color w:val="E31676"/>
          <w:lang w:val="fr-FR"/>
        </w:rPr>
        <w:t xml:space="preserve">NOTE AUX RÉDACTEURS </w:t>
      </w:r>
    </w:p>
    <w:p w14:paraId="782D733A" w14:textId="77777777" w:rsidR="00AA6BCC" w:rsidRPr="009276A1" w:rsidRDefault="009276A1">
      <w:pPr>
        <w:shd w:val="clear" w:color="auto" w:fill="FFFFFF"/>
        <w:spacing w:after="0" w:line="240" w:lineRule="auto"/>
        <w:jc w:val="both"/>
        <w:rPr>
          <w:rFonts w:ascii="Verdana" w:eastAsia="Verdana" w:hAnsi="Verdana" w:cs="Verdana"/>
          <w:color w:val="222222"/>
          <w:lang w:val="fr-FR"/>
        </w:rPr>
      </w:pPr>
      <w:r w:rsidRPr="009276A1">
        <w:rPr>
          <w:rFonts w:ascii="Verdana" w:eastAsia="Verdana" w:hAnsi="Verdana" w:cs="Verdana"/>
          <w:b/>
          <w:color w:val="222222"/>
          <w:sz w:val="28"/>
          <w:szCs w:val="28"/>
          <w:lang w:val="fr-FR"/>
        </w:rPr>
        <w:t>*</w:t>
      </w:r>
      <w:r w:rsidRPr="009276A1">
        <w:rPr>
          <w:rFonts w:ascii="Verdana" w:eastAsia="Verdana" w:hAnsi="Verdana" w:cs="Verdana"/>
          <w:b/>
          <w:color w:val="222222"/>
          <w:lang w:val="fr-FR"/>
        </w:rPr>
        <w:t>Liste complète des partenaires de la GSWParis</w:t>
      </w:r>
      <w:r w:rsidRPr="009276A1">
        <w:rPr>
          <w:rFonts w:ascii="Verdana" w:eastAsia="Verdana" w:hAnsi="Verdana" w:cs="Verdana"/>
          <w:color w:val="222222"/>
          <w:lang w:val="fr-FR"/>
        </w:rPr>
        <w:t xml:space="preserve"> par catégorie :</w:t>
      </w:r>
    </w:p>
    <w:p w14:paraId="02AA616C" w14:textId="77777777" w:rsidR="00AA6BCC" w:rsidRPr="009276A1" w:rsidRDefault="00AA6BCC">
      <w:pPr>
        <w:jc w:val="both"/>
        <w:rPr>
          <w:rFonts w:ascii="Verdana" w:eastAsia="Verdana" w:hAnsi="Verdana" w:cs="Verdana"/>
          <w:lang w:val="fr-FR"/>
        </w:rPr>
      </w:pPr>
    </w:p>
    <w:p w14:paraId="5D682EB2" w14:textId="77777777" w:rsidR="00AA6BCC" w:rsidRPr="009276A1" w:rsidRDefault="009276A1">
      <w:pPr>
        <w:jc w:val="both"/>
        <w:rPr>
          <w:rFonts w:ascii="Verdana" w:eastAsia="Verdana" w:hAnsi="Verdana" w:cs="Verdana"/>
          <w:lang w:val="fr-FR"/>
        </w:rPr>
      </w:pPr>
      <w:r w:rsidRPr="009276A1">
        <w:rPr>
          <w:rFonts w:ascii="Verdana" w:eastAsia="Verdana" w:hAnsi="Verdana" w:cs="Verdana"/>
          <w:b/>
          <w:lang w:val="fr-FR"/>
        </w:rPr>
        <w:t>Partenaire Fondateurs :</w:t>
      </w:r>
      <w:r w:rsidRPr="009276A1">
        <w:rPr>
          <w:rFonts w:ascii="Verdana" w:eastAsia="Verdana" w:hAnsi="Verdana" w:cs="Verdana"/>
          <w:lang w:val="fr-FR"/>
        </w:rPr>
        <w:t xml:space="preserve"> adidas, Gouvernement de la France</w:t>
      </w:r>
    </w:p>
    <w:p w14:paraId="00D440EE" w14:textId="77777777" w:rsidR="00AA6BCC" w:rsidRPr="009276A1" w:rsidRDefault="009276A1">
      <w:pPr>
        <w:jc w:val="both"/>
        <w:rPr>
          <w:rFonts w:ascii="Verdana" w:eastAsia="Verdana" w:hAnsi="Verdana" w:cs="Verdana"/>
          <w:lang w:val="fr-FR"/>
        </w:rPr>
      </w:pPr>
      <w:r w:rsidRPr="009276A1">
        <w:rPr>
          <w:rFonts w:ascii="Verdana" w:eastAsia="Verdana" w:hAnsi="Verdana" w:cs="Verdana"/>
          <w:b/>
          <w:lang w:val="fr-FR"/>
        </w:rPr>
        <w:t>P</w:t>
      </w:r>
      <w:r w:rsidRPr="009276A1">
        <w:rPr>
          <w:rFonts w:ascii="Verdana" w:eastAsia="Verdana" w:hAnsi="Verdana" w:cs="Verdana"/>
          <w:b/>
          <w:lang w:val="fr-FR"/>
        </w:rPr>
        <w:t>artenaires Associés :</w:t>
      </w:r>
      <w:r w:rsidRPr="009276A1">
        <w:rPr>
          <w:rFonts w:ascii="Verdana" w:eastAsia="Verdana" w:hAnsi="Verdana" w:cs="Verdana"/>
          <w:lang w:val="fr-FR"/>
        </w:rPr>
        <w:t xml:space="preserve"> 17 Sport, Accor Arena (site officiel), CNOSF, Coca-Cola, EGG, Inspiring Sport Capital, Vivendi</w:t>
      </w:r>
    </w:p>
    <w:p w14:paraId="69CBA1E8" w14:textId="77777777" w:rsidR="00AA6BCC" w:rsidRPr="009276A1" w:rsidRDefault="009276A1">
      <w:pPr>
        <w:jc w:val="both"/>
        <w:rPr>
          <w:rFonts w:ascii="Verdana" w:eastAsia="Verdana" w:hAnsi="Verdana" w:cs="Verdana"/>
          <w:highlight w:val="yellow"/>
          <w:lang w:val="fr-FR"/>
        </w:rPr>
      </w:pPr>
      <w:r w:rsidRPr="009276A1">
        <w:rPr>
          <w:rFonts w:ascii="Verdana" w:eastAsia="Verdana" w:hAnsi="Verdana" w:cs="Verdana"/>
          <w:b/>
          <w:lang w:val="fr-FR"/>
        </w:rPr>
        <w:t>Partenaires Corporate :</w:t>
      </w:r>
      <w:r w:rsidRPr="009276A1">
        <w:rPr>
          <w:rFonts w:ascii="Verdana" w:eastAsia="Verdana" w:hAnsi="Verdana" w:cs="Verdana"/>
          <w:lang w:val="fr-FR"/>
        </w:rPr>
        <w:t xml:space="preserve"> Betclic, Intel, One Plan, Sodexo, SportCarrière, Tezos</w:t>
      </w:r>
    </w:p>
    <w:p w14:paraId="440F2B02" w14:textId="77777777" w:rsidR="00AA6BCC" w:rsidRPr="009276A1" w:rsidRDefault="009276A1">
      <w:pPr>
        <w:jc w:val="both"/>
        <w:rPr>
          <w:rFonts w:ascii="Verdana" w:eastAsia="Verdana" w:hAnsi="Verdana" w:cs="Verdana"/>
          <w:lang w:val="fr-FR"/>
        </w:rPr>
      </w:pPr>
      <w:r w:rsidRPr="009276A1">
        <w:rPr>
          <w:rFonts w:ascii="Verdana" w:eastAsia="Verdana" w:hAnsi="Verdana" w:cs="Verdana"/>
          <w:b/>
          <w:lang w:val="fr-FR"/>
        </w:rPr>
        <w:t>Partenaires Institutionnels :</w:t>
      </w:r>
      <w:r w:rsidRPr="009276A1">
        <w:rPr>
          <w:rFonts w:ascii="Verdana" w:eastAsia="Verdana" w:hAnsi="Verdana" w:cs="Verdana"/>
          <w:lang w:val="fr-FR"/>
        </w:rPr>
        <w:t xml:space="preserve"> COSMOS, France Sport Expertise, LA84Foundation, Le Tremplin, OSV, Sport et Citoyenneté, Sport Innovation </w:t>
      </w:r>
      <w:proofErr w:type="gramStart"/>
      <w:r w:rsidRPr="009276A1">
        <w:rPr>
          <w:rFonts w:ascii="Verdana" w:eastAsia="Verdana" w:hAnsi="Verdana" w:cs="Verdana"/>
          <w:lang w:val="fr-FR"/>
        </w:rPr>
        <w:t>Society,  Sporsora</w:t>
      </w:r>
      <w:proofErr w:type="gramEnd"/>
      <w:r w:rsidRPr="009276A1">
        <w:rPr>
          <w:rFonts w:ascii="Verdana" w:eastAsia="Verdana" w:hAnsi="Verdana" w:cs="Verdana"/>
          <w:lang w:val="fr-FR"/>
        </w:rPr>
        <w:t>, ThinkSport, Ville de Paris, Yunus Sport Hub</w:t>
      </w:r>
    </w:p>
    <w:p w14:paraId="14F1B5FC" w14:textId="77777777" w:rsidR="00AA6BCC" w:rsidRPr="009276A1" w:rsidRDefault="009276A1">
      <w:pPr>
        <w:jc w:val="both"/>
        <w:rPr>
          <w:rFonts w:ascii="Verdana" w:eastAsia="Verdana" w:hAnsi="Verdana" w:cs="Verdana"/>
        </w:rPr>
      </w:pPr>
      <w:r w:rsidRPr="009276A1">
        <w:rPr>
          <w:rFonts w:ascii="Verdana" w:eastAsia="Verdana" w:hAnsi="Verdana" w:cs="Verdana"/>
          <w:b/>
        </w:rPr>
        <w:t xml:space="preserve">Proud </w:t>
      </w:r>
      <w:proofErr w:type="gramStart"/>
      <w:r w:rsidRPr="009276A1">
        <w:rPr>
          <w:rFonts w:ascii="Verdana" w:eastAsia="Verdana" w:hAnsi="Verdana" w:cs="Verdana"/>
          <w:b/>
        </w:rPr>
        <w:t>Supporters :</w:t>
      </w:r>
      <w:proofErr w:type="gramEnd"/>
      <w:r w:rsidRPr="009276A1">
        <w:rPr>
          <w:rFonts w:ascii="Verdana" w:eastAsia="Verdana" w:hAnsi="Verdana" w:cs="Verdana"/>
        </w:rPr>
        <w:t xml:space="preserve"> BWF, FEI, FIBA, FIVB, IPC, ITTF, NBA, UN Women, UNESCO,WFSGI, World</w:t>
      </w:r>
      <w:r w:rsidRPr="009276A1">
        <w:rPr>
          <w:rFonts w:ascii="Verdana" w:eastAsia="Verdana" w:hAnsi="Verdana" w:cs="Verdana"/>
        </w:rPr>
        <w:t xml:space="preserve"> Athletics, World Rugby</w:t>
      </w:r>
    </w:p>
    <w:p w14:paraId="17DF3840" w14:textId="77777777" w:rsidR="00AA6BCC" w:rsidRPr="009276A1" w:rsidRDefault="009276A1">
      <w:pPr>
        <w:jc w:val="both"/>
        <w:rPr>
          <w:rFonts w:ascii="Verdana" w:eastAsia="Verdana" w:hAnsi="Verdana" w:cs="Verdana"/>
        </w:rPr>
      </w:pPr>
      <w:proofErr w:type="spellStart"/>
      <w:r w:rsidRPr="009276A1">
        <w:rPr>
          <w:rFonts w:ascii="Verdana" w:eastAsia="Verdana" w:hAnsi="Verdana" w:cs="Verdana"/>
          <w:b/>
        </w:rPr>
        <w:t>Partenaires</w:t>
      </w:r>
      <w:proofErr w:type="spellEnd"/>
      <w:r w:rsidRPr="009276A1">
        <w:rPr>
          <w:rFonts w:ascii="Verdana" w:eastAsia="Verdana" w:hAnsi="Verdana" w:cs="Verdana"/>
          <w:b/>
        </w:rPr>
        <w:t xml:space="preserve"> </w:t>
      </w:r>
      <w:proofErr w:type="spellStart"/>
      <w:proofErr w:type="gramStart"/>
      <w:r w:rsidRPr="009276A1">
        <w:rPr>
          <w:rFonts w:ascii="Verdana" w:eastAsia="Verdana" w:hAnsi="Verdana" w:cs="Verdana"/>
          <w:b/>
        </w:rPr>
        <w:t>Médias</w:t>
      </w:r>
      <w:proofErr w:type="spellEnd"/>
      <w:r w:rsidRPr="009276A1">
        <w:rPr>
          <w:rFonts w:ascii="Verdana" w:eastAsia="Verdana" w:hAnsi="Verdana" w:cs="Verdana"/>
          <w:b/>
        </w:rPr>
        <w:t xml:space="preserve"> :</w:t>
      </w:r>
      <w:proofErr w:type="gramEnd"/>
      <w:r w:rsidRPr="009276A1">
        <w:rPr>
          <w:rFonts w:ascii="Verdana" w:eastAsia="Verdana" w:hAnsi="Verdana" w:cs="Verdana"/>
        </w:rPr>
        <w:t xml:space="preserve"> BFM Business, ESport.fr, Francs Jeux, Getty Images, Global Sports, Groupe Sport Business, Sponsoring.fr, Sport.fr, Women Sports, Women </w:t>
      </w:r>
      <w:r w:rsidRPr="009276A1">
        <w:rPr>
          <w:rFonts w:ascii="Verdana" w:eastAsia="Verdana" w:hAnsi="Verdana" w:cs="Verdana"/>
        </w:rPr>
        <w:lastRenderedPageBreak/>
        <w:t xml:space="preserve">Sports Africa, </w:t>
      </w:r>
      <w:proofErr w:type="spellStart"/>
      <w:r w:rsidRPr="009276A1">
        <w:rPr>
          <w:rFonts w:ascii="Verdana" w:eastAsia="Verdana" w:hAnsi="Verdana" w:cs="Verdana"/>
        </w:rPr>
        <w:t>Yutang</w:t>
      </w:r>
      <w:proofErr w:type="spellEnd"/>
      <w:r w:rsidRPr="009276A1">
        <w:rPr>
          <w:rFonts w:ascii="Verdana" w:eastAsia="Verdana" w:hAnsi="Verdana" w:cs="Verdana"/>
        </w:rPr>
        <w:t xml:space="preserve"> Sports, Sport Business Club, Sport Buzz Business, The </w:t>
      </w:r>
      <w:r w:rsidRPr="009276A1">
        <w:rPr>
          <w:rFonts w:ascii="Verdana" w:eastAsia="Verdana" w:hAnsi="Verdana" w:cs="Verdana"/>
        </w:rPr>
        <w:t>Sports Journal, The Sustainability Report</w:t>
      </w:r>
    </w:p>
    <w:p w14:paraId="697DAF76" w14:textId="77777777" w:rsidR="00AA6BCC" w:rsidRPr="009276A1" w:rsidRDefault="00AA6BCC">
      <w:pPr>
        <w:jc w:val="both"/>
        <w:rPr>
          <w:rFonts w:ascii="Verdana" w:eastAsia="Verdana" w:hAnsi="Verdana" w:cs="Verdana"/>
        </w:rPr>
      </w:pPr>
    </w:p>
    <w:p w14:paraId="15C13542" w14:textId="77777777" w:rsidR="00AA6BCC" w:rsidRPr="009276A1" w:rsidRDefault="009276A1">
      <w:pPr>
        <w:jc w:val="both"/>
        <w:rPr>
          <w:rFonts w:ascii="Verdana" w:eastAsia="Verdana" w:hAnsi="Verdana" w:cs="Verdana"/>
        </w:rPr>
      </w:pPr>
      <w:r w:rsidRPr="009276A1">
        <w:rPr>
          <w:rFonts w:ascii="Verdana" w:eastAsia="Verdana" w:hAnsi="Verdana" w:cs="Verdana"/>
          <w:b/>
        </w:rPr>
        <w:t>*Coca-Cola</w:t>
      </w:r>
      <w:r w:rsidRPr="009276A1">
        <w:rPr>
          <w:rFonts w:ascii="Verdana" w:eastAsia="Verdana" w:hAnsi="Verdana" w:cs="Verdana"/>
        </w:rPr>
        <w:t xml:space="preserve"> - </w:t>
      </w:r>
      <w:proofErr w:type="spellStart"/>
      <w:r w:rsidRPr="009276A1">
        <w:rPr>
          <w:rFonts w:ascii="Verdana" w:eastAsia="Verdana" w:hAnsi="Verdana" w:cs="Verdana"/>
        </w:rPr>
        <w:t>Campagne</w:t>
      </w:r>
      <w:proofErr w:type="spellEnd"/>
      <w:r w:rsidRPr="009276A1">
        <w:rPr>
          <w:rFonts w:ascii="Verdana" w:eastAsia="Verdana" w:hAnsi="Verdana" w:cs="Verdana"/>
        </w:rPr>
        <w:t xml:space="preserve"> Powerade “PAUSE IS POWER”</w:t>
      </w:r>
    </w:p>
    <w:p w14:paraId="3024F454" w14:textId="77777777" w:rsidR="00AA6BCC" w:rsidRPr="009276A1" w:rsidRDefault="009276A1">
      <w:pPr>
        <w:jc w:val="both"/>
        <w:rPr>
          <w:rFonts w:ascii="Verdana" w:eastAsia="Verdana" w:hAnsi="Verdana" w:cs="Verdana"/>
          <w:color w:val="FF0000"/>
          <w:sz w:val="20"/>
          <w:szCs w:val="20"/>
          <w:lang w:val="fr-FR"/>
        </w:rPr>
      </w:pPr>
      <w:r w:rsidRPr="009276A1">
        <w:rPr>
          <w:rFonts w:ascii="Verdana" w:eastAsia="Verdana" w:hAnsi="Verdana" w:cs="Verdana"/>
          <w:lang w:val="fr-FR"/>
        </w:rPr>
        <w:t>Le message central est un défi à la mentalité de "gagner à tout prix" souvent associée à la culture sportive. Powerade invite à célébrer la force régénératrice qui p</w:t>
      </w:r>
      <w:r w:rsidRPr="009276A1">
        <w:rPr>
          <w:rFonts w:ascii="Verdana" w:eastAsia="Verdana" w:hAnsi="Verdana" w:cs="Verdana"/>
          <w:lang w:val="fr-FR"/>
        </w:rPr>
        <w:t xml:space="preserve">eut être trouvée dans un moment de </w:t>
      </w:r>
      <w:proofErr w:type="gramStart"/>
      <w:r w:rsidRPr="009276A1">
        <w:rPr>
          <w:rFonts w:ascii="Verdana" w:eastAsia="Verdana" w:hAnsi="Verdana" w:cs="Verdana"/>
          <w:lang w:val="fr-FR"/>
        </w:rPr>
        <w:t>pause:</w:t>
      </w:r>
      <w:proofErr w:type="gramEnd"/>
      <w:r w:rsidRPr="009276A1">
        <w:rPr>
          <w:rFonts w:ascii="Verdana" w:eastAsia="Verdana" w:hAnsi="Verdana" w:cs="Verdana"/>
          <w:lang w:val="fr-FR"/>
        </w:rPr>
        <w:t xml:space="preserve"> un moment de rire, de réflexion, de communauté et de récupération. Célébrer un moment de pause pour revenir plus fort. Se donner un temps d'être humain.</w:t>
      </w:r>
    </w:p>
    <w:p w14:paraId="14BDFBB5" w14:textId="77777777" w:rsidR="00AA6BCC" w:rsidRPr="009276A1" w:rsidRDefault="00AA6BCC">
      <w:pPr>
        <w:spacing w:after="0" w:line="240" w:lineRule="auto"/>
        <w:rPr>
          <w:rFonts w:ascii="Verdana" w:eastAsia="Verdana" w:hAnsi="Verdana" w:cs="Verdana"/>
          <w:color w:val="FF0000"/>
          <w:sz w:val="20"/>
          <w:szCs w:val="20"/>
          <w:lang w:val="fr-FR"/>
        </w:rPr>
      </w:pPr>
    </w:p>
    <w:p w14:paraId="576E0347" w14:textId="77777777" w:rsidR="00AA6BCC" w:rsidRPr="009276A1" w:rsidRDefault="009276A1">
      <w:pPr>
        <w:pBdr>
          <w:top w:val="nil"/>
          <w:left w:val="nil"/>
          <w:bottom w:val="nil"/>
          <w:right w:val="nil"/>
          <w:between w:val="nil"/>
        </w:pBdr>
        <w:jc w:val="both"/>
        <w:rPr>
          <w:rFonts w:ascii="Verdana" w:eastAsia="Verdana" w:hAnsi="Verdana" w:cs="Verdana"/>
        </w:rPr>
      </w:pPr>
      <w:r w:rsidRPr="009276A1">
        <w:rPr>
          <w:rFonts w:ascii="Verdana" w:eastAsia="Verdana" w:hAnsi="Verdana" w:cs="Verdana"/>
          <w:b/>
        </w:rPr>
        <w:t>*ISPO -</w:t>
      </w:r>
      <w:r w:rsidRPr="009276A1">
        <w:rPr>
          <w:rFonts w:ascii="Verdana" w:eastAsia="Verdana" w:hAnsi="Verdana" w:cs="Verdana"/>
        </w:rPr>
        <w:t xml:space="preserve"> </w:t>
      </w:r>
      <w:r w:rsidRPr="009276A1">
        <w:rPr>
          <w:rFonts w:ascii="Verdana" w:eastAsia="Verdana" w:hAnsi="Verdana" w:cs="Verdana"/>
        </w:rPr>
        <w:t>The leading international sports network for business professionals and consumer experts</w:t>
      </w:r>
    </w:p>
    <w:p w14:paraId="3280A14C" w14:textId="77777777" w:rsidR="00AA6BCC" w:rsidRPr="009276A1" w:rsidRDefault="009276A1">
      <w:pPr>
        <w:pBdr>
          <w:top w:val="nil"/>
          <w:left w:val="nil"/>
          <w:bottom w:val="nil"/>
          <w:right w:val="nil"/>
          <w:between w:val="nil"/>
        </w:pBdr>
        <w:jc w:val="both"/>
        <w:rPr>
          <w:rFonts w:ascii="Verdana" w:eastAsia="Verdana" w:hAnsi="Verdana" w:cs="Verdana"/>
        </w:rPr>
      </w:pPr>
      <w:r w:rsidRPr="009276A1">
        <w:rPr>
          <w:rFonts w:ascii="Verdana" w:eastAsia="Verdana" w:hAnsi="Verdana" w:cs="Verdana"/>
        </w:rPr>
        <w:t>ISPO is the world’s leading sports network for business professionals and consumer experts. The platform was launched in 1970 and brings together an integrated range o</w:t>
      </w:r>
      <w:r w:rsidRPr="009276A1">
        <w:rPr>
          <w:rFonts w:ascii="Verdana" w:eastAsia="Verdana" w:hAnsi="Verdana" w:cs="Verdana"/>
        </w:rPr>
        <w:t xml:space="preserve">f industry-related analog and digital services under the IPSO family brand name. This includes the world’s largest </w:t>
      </w:r>
      <w:proofErr w:type="spellStart"/>
      <w:r w:rsidRPr="009276A1">
        <w:rPr>
          <w:rFonts w:ascii="Verdana" w:eastAsia="Verdana" w:hAnsi="Verdana" w:cs="Verdana"/>
        </w:rPr>
        <w:t>multisegment</w:t>
      </w:r>
      <w:proofErr w:type="spellEnd"/>
      <w:r w:rsidRPr="009276A1">
        <w:rPr>
          <w:rFonts w:ascii="Verdana" w:eastAsia="Verdana" w:hAnsi="Verdana" w:cs="Verdana"/>
        </w:rPr>
        <w:t xml:space="preserve"> trade fairs ISPO Munich, ISPO Beijing and ISPO Shanghai; the online news portal ISPO.com, and the business solutions ISPO </w:t>
      </w:r>
      <w:proofErr w:type="spellStart"/>
      <w:r w:rsidRPr="009276A1">
        <w:rPr>
          <w:rFonts w:ascii="Verdana" w:eastAsia="Verdana" w:hAnsi="Verdana" w:cs="Verdana"/>
        </w:rPr>
        <w:t>Brandn</w:t>
      </w:r>
      <w:r w:rsidRPr="009276A1">
        <w:rPr>
          <w:rFonts w:ascii="Verdana" w:eastAsia="Verdana" w:hAnsi="Verdana" w:cs="Verdana"/>
        </w:rPr>
        <w:t>ew</w:t>
      </w:r>
      <w:proofErr w:type="spellEnd"/>
      <w:r w:rsidRPr="009276A1">
        <w:rPr>
          <w:rFonts w:ascii="Verdana" w:eastAsia="Verdana" w:hAnsi="Verdana" w:cs="Verdana"/>
        </w:rPr>
        <w:t xml:space="preserve">, ISPO Open Innovation, ISPO Award, ISPO Academy, ISPO </w:t>
      </w:r>
      <w:proofErr w:type="spellStart"/>
      <w:r w:rsidRPr="009276A1">
        <w:rPr>
          <w:rFonts w:ascii="Verdana" w:eastAsia="Verdana" w:hAnsi="Verdana" w:cs="Verdana"/>
        </w:rPr>
        <w:t>Textrends</w:t>
      </w:r>
      <w:proofErr w:type="spellEnd"/>
      <w:r w:rsidRPr="009276A1">
        <w:rPr>
          <w:rFonts w:ascii="Verdana" w:eastAsia="Verdana" w:hAnsi="Verdana" w:cs="Verdana"/>
        </w:rPr>
        <w:t xml:space="preserve">, ISPO Job Market and ISPO Shop. With this far-reaching mix of innovation promotion, industry networking, know-how and editorial content, ISPO works 365 days a year to support companies and </w:t>
      </w:r>
      <w:r w:rsidRPr="009276A1">
        <w:rPr>
          <w:rFonts w:ascii="Verdana" w:eastAsia="Verdana" w:hAnsi="Verdana" w:cs="Verdana"/>
        </w:rPr>
        <w:t>sports enthusiasts, and to foster passion for sport worldwide.</w:t>
      </w:r>
    </w:p>
    <w:p w14:paraId="0BB8A6AC" w14:textId="77777777" w:rsidR="00AA6BCC" w:rsidRDefault="009276A1">
      <w:pPr>
        <w:shd w:val="clear" w:color="auto" w:fill="FFFFFF"/>
        <w:spacing w:after="0" w:line="240" w:lineRule="auto"/>
        <w:jc w:val="both"/>
        <w:rPr>
          <w:rFonts w:ascii="Verdana" w:eastAsia="Verdana" w:hAnsi="Verdana" w:cs="Verdana"/>
          <w:sz w:val="24"/>
          <w:szCs w:val="24"/>
        </w:rPr>
      </w:pPr>
      <w:r>
        <w:rPr>
          <w:rFonts w:ascii="Verdana" w:eastAsia="Verdana" w:hAnsi="Verdana" w:cs="Verdana"/>
          <w:color w:val="222222"/>
        </w:rPr>
        <w:t>  </w:t>
      </w:r>
    </w:p>
    <w:p w14:paraId="45DEC197" w14:textId="77777777" w:rsidR="00AA6BCC" w:rsidRDefault="009276A1">
      <w:pPr>
        <w:shd w:val="clear" w:color="auto" w:fill="FFFFFF"/>
        <w:spacing w:after="0" w:line="240" w:lineRule="auto"/>
        <w:jc w:val="both"/>
        <w:rPr>
          <w:rFonts w:ascii="Verdana" w:eastAsia="Verdana" w:hAnsi="Verdana" w:cs="Verdana"/>
          <w:b/>
          <w:color w:val="222222"/>
        </w:rPr>
      </w:pPr>
      <w:r>
        <w:rPr>
          <w:rFonts w:ascii="Verdana" w:eastAsia="Verdana" w:hAnsi="Verdana" w:cs="Verdana"/>
          <w:b/>
          <w:color w:val="222222"/>
        </w:rPr>
        <w:t xml:space="preserve">Contacts </w:t>
      </w:r>
      <w:proofErr w:type="spellStart"/>
      <w:proofErr w:type="gramStart"/>
      <w:r>
        <w:rPr>
          <w:rFonts w:ascii="Verdana" w:eastAsia="Verdana" w:hAnsi="Verdana" w:cs="Verdana"/>
          <w:b/>
          <w:color w:val="222222"/>
        </w:rPr>
        <w:t>média</w:t>
      </w:r>
      <w:proofErr w:type="spellEnd"/>
      <w:r>
        <w:rPr>
          <w:rFonts w:ascii="Verdana" w:eastAsia="Verdana" w:hAnsi="Verdana" w:cs="Verdana"/>
          <w:b/>
          <w:color w:val="222222"/>
        </w:rPr>
        <w:t xml:space="preserve"> :</w:t>
      </w:r>
      <w:proofErr w:type="gramEnd"/>
      <w:r>
        <w:rPr>
          <w:rFonts w:ascii="Verdana" w:eastAsia="Verdana" w:hAnsi="Verdana" w:cs="Verdana"/>
          <w:b/>
          <w:color w:val="222222"/>
        </w:rPr>
        <w:t xml:space="preserve"> </w:t>
      </w:r>
    </w:p>
    <w:p w14:paraId="0DB5A509" w14:textId="77777777" w:rsidR="00AA6BCC" w:rsidRDefault="00AA6BCC">
      <w:pPr>
        <w:shd w:val="clear" w:color="auto" w:fill="FFFFFF"/>
        <w:spacing w:after="0" w:line="240" w:lineRule="auto"/>
        <w:jc w:val="both"/>
        <w:rPr>
          <w:rFonts w:ascii="Verdana" w:eastAsia="Verdana" w:hAnsi="Verdana" w:cs="Verdana"/>
          <w:b/>
          <w:color w:val="222222"/>
        </w:rPr>
      </w:pPr>
    </w:p>
    <w:p w14:paraId="0C890252" w14:textId="77777777" w:rsidR="00AA6BCC" w:rsidRDefault="009276A1">
      <w:pPr>
        <w:shd w:val="clear" w:color="auto" w:fill="FFFFFF"/>
        <w:spacing w:after="0" w:line="240" w:lineRule="auto"/>
        <w:jc w:val="both"/>
        <w:rPr>
          <w:rFonts w:ascii="Verdana" w:eastAsia="Verdana" w:hAnsi="Verdana" w:cs="Verdana"/>
          <w:sz w:val="24"/>
          <w:szCs w:val="24"/>
        </w:rPr>
      </w:pPr>
      <w:r>
        <w:rPr>
          <w:rFonts w:ascii="Verdana" w:eastAsia="Verdana" w:hAnsi="Verdana" w:cs="Verdana"/>
          <w:color w:val="222222"/>
        </w:rPr>
        <w:t>Guillaume Thomas, Head of PR, Global Sports Week Paris</w:t>
      </w:r>
    </w:p>
    <w:p w14:paraId="7F2AB22B" w14:textId="77777777" w:rsidR="00AA6BCC" w:rsidRPr="009276A1" w:rsidRDefault="009276A1">
      <w:pPr>
        <w:shd w:val="clear" w:color="auto" w:fill="FFFFFF"/>
        <w:spacing w:after="0" w:line="240" w:lineRule="auto"/>
        <w:jc w:val="both"/>
        <w:rPr>
          <w:rFonts w:ascii="Verdana" w:eastAsia="Verdana" w:hAnsi="Verdana" w:cs="Verdana"/>
          <w:sz w:val="24"/>
          <w:szCs w:val="24"/>
          <w:lang w:val="fr-FR"/>
        </w:rPr>
      </w:pPr>
      <w:hyperlink r:id="rId7">
        <w:r w:rsidRPr="009276A1">
          <w:rPr>
            <w:rFonts w:ascii="Verdana" w:eastAsia="Verdana" w:hAnsi="Verdana" w:cs="Verdana"/>
            <w:color w:val="1155CC"/>
            <w:u w:val="single"/>
            <w:lang w:val="fr-FR"/>
          </w:rPr>
          <w:t>guillaume.thomas@globalsportsweek.com</w:t>
        </w:r>
      </w:hyperlink>
    </w:p>
    <w:p w14:paraId="2402062C" w14:textId="77777777" w:rsidR="00AA6BCC" w:rsidRPr="009276A1" w:rsidRDefault="009276A1">
      <w:pPr>
        <w:shd w:val="clear" w:color="auto" w:fill="FFFFFF"/>
        <w:spacing w:after="0" w:line="240" w:lineRule="auto"/>
        <w:jc w:val="both"/>
        <w:rPr>
          <w:rFonts w:ascii="Verdana" w:eastAsia="Verdana" w:hAnsi="Verdana" w:cs="Verdana"/>
          <w:color w:val="222222"/>
          <w:lang w:val="fr-FR"/>
        </w:rPr>
      </w:pPr>
      <w:r w:rsidRPr="009276A1">
        <w:rPr>
          <w:rFonts w:ascii="Verdana" w:eastAsia="Verdana" w:hAnsi="Verdana" w:cs="Verdana"/>
          <w:color w:val="222222"/>
          <w:lang w:val="fr-FR"/>
        </w:rPr>
        <w:t>+33 (0) 34 08 18 17</w:t>
      </w:r>
    </w:p>
    <w:p w14:paraId="7CB384D9" w14:textId="77777777" w:rsidR="00AA6BCC" w:rsidRPr="009276A1" w:rsidRDefault="00AA6BCC">
      <w:pPr>
        <w:shd w:val="clear" w:color="auto" w:fill="FFFFFF"/>
        <w:spacing w:after="0" w:line="240" w:lineRule="auto"/>
        <w:jc w:val="both"/>
        <w:rPr>
          <w:rFonts w:ascii="Verdana" w:eastAsia="Verdana" w:hAnsi="Verdana" w:cs="Verdana"/>
          <w:color w:val="222222"/>
          <w:lang w:val="fr-FR"/>
        </w:rPr>
      </w:pPr>
    </w:p>
    <w:p w14:paraId="0DFC61E3" w14:textId="77777777" w:rsidR="00AA6BCC" w:rsidRPr="009276A1" w:rsidRDefault="009276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fr-FR"/>
        </w:rPr>
      </w:pPr>
      <w:r w:rsidRPr="009276A1">
        <w:rPr>
          <w:rFonts w:ascii="Verdana" w:eastAsia="Verdana" w:hAnsi="Verdana" w:cs="Verdana"/>
          <w:b/>
          <w:color w:val="000000"/>
          <w:sz w:val="18"/>
          <w:szCs w:val="18"/>
          <w:lang w:val="fr-FR"/>
        </w:rPr>
        <w:t>Accréditation média :</w:t>
      </w:r>
    </w:p>
    <w:p w14:paraId="2643E80E" w14:textId="77777777" w:rsidR="00AA6BCC" w:rsidRPr="009276A1" w:rsidRDefault="009276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fr-FR"/>
        </w:rPr>
      </w:pPr>
      <w:r w:rsidRPr="009276A1">
        <w:rPr>
          <w:rFonts w:ascii="Times New Roman" w:eastAsia="Times New Roman" w:hAnsi="Times New Roman" w:cs="Times New Roman"/>
          <w:color w:val="000000"/>
          <w:sz w:val="24"/>
          <w:szCs w:val="24"/>
          <w:lang w:val="fr-FR"/>
        </w:rPr>
        <w:t> </w:t>
      </w:r>
    </w:p>
    <w:p w14:paraId="162A2978" w14:textId="77777777" w:rsidR="00AA6BCC" w:rsidRPr="009276A1" w:rsidRDefault="009276A1">
      <w:pPr>
        <w:shd w:val="clear" w:color="auto" w:fill="FFFFFF"/>
        <w:spacing w:after="0" w:line="240" w:lineRule="auto"/>
        <w:jc w:val="both"/>
        <w:rPr>
          <w:rFonts w:ascii="Verdana" w:eastAsia="Verdana" w:hAnsi="Verdana" w:cs="Verdana"/>
          <w:color w:val="222222"/>
          <w:lang w:val="fr-FR"/>
        </w:rPr>
      </w:pPr>
      <w:r w:rsidRPr="009276A1">
        <w:rPr>
          <w:rFonts w:ascii="Verdana" w:eastAsia="Verdana" w:hAnsi="Verdana" w:cs="Verdana"/>
          <w:color w:val="222222"/>
          <w:lang w:val="fr-FR"/>
        </w:rPr>
        <w:t>Pour faire votre demande d’accréditation ou pour toute demande d’informations complémentaires veuillez nous contacter à travers le lien ci-dessous :</w:t>
      </w:r>
    </w:p>
    <w:p w14:paraId="6A85A5E6" w14:textId="77777777" w:rsidR="00AA6BCC" w:rsidRPr="009276A1" w:rsidRDefault="009276A1">
      <w:pPr>
        <w:shd w:val="clear" w:color="auto" w:fill="FFFFFF"/>
        <w:spacing w:after="0" w:line="240" w:lineRule="auto"/>
        <w:jc w:val="both"/>
        <w:rPr>
          <w:color w:val="222222"/>
          <w:lang w:val="fr-FR"/>
        </w:rPr>
      </w:pPr>
      <w:hyperlink r:id="rId8">
        <w:r w:rsidRPr="009276A1">
          <w:rPr>
            <w:rFonts w:ascii="Verdana" w:eastAsia="Verdana" w:hAnsi="Verdana" w:cs="Verdana"/>
            <w:color w:val="1155CC"/>
            <w:u w:val="single"/>
            <w:lang w:val="fr-FR"/>
          </w:rPr>
          <w:t>https://www.gswfactory.com/gswparis2022/fr/content/media</w:t>
        </w:r>
      </w:hyperlink>
    </w:p>
    <w:p w14:paraId="243A696F" w14:textId="77777777" w:rsidR="00AA6BCC" w:rsidRPr="009276A1" w:rsidRDefault="00AA6BCC">
      <w:pPr>
        <w:shd w:val="clear" w:color="auto" w:fill="FFFFFF"/>
        <w:spacing w:after="0" w:line="240" w:lineRule="auto"/>
        <w:jc w:val="both"/>
        <w:rPr>
          <w:rFonts w:ascii="Verdana" w:eastAsia="Verdana" w:hAnsi="Verdana" w:cs="Verdana"/>
          <w:sz w:val="24"/>
          <w:szCs w:val="24"/>
          <w:lang w:val="fr-FR"/>
        </w:rPr>
      </w:pPr>
    </w:p>
    <w:p w14:paraId="6FEB8AFB" w14:textId="77777777" w:rsidR="00AA6BCC" w:rsidRPr="009276A1" w:rsidRDefault="009276A1">
      <w:pPr>
        <w:shd w:val="clear" w:color="auto" w:fill="FFFFFF"/>
        <w:spacing w:after="0" w:line="240" w:lineRule="auto"/>
        <w:jc w:val="both"/>
        <w:rPr>
          <w:rFonts w:ascii="Verdana" w:eastAsia="Verdana" w:hAnsi="Verdana" w:cs="Verdana"/>
          <w:sz w:val="24"/>
          <w:szCs w:val="24"/>
          <w:lang w:val="fr-FR"/>
        </w:rPr>
      </w:pPr>
      <w:r w:rsidRPr="009276A1">
        <w:rPr>
          <w:rFonts w:ascii="Verdana" w:eastAsia="Verdana" w:hAnsi="Verdana" w:cs="Verdana"/>
          <w:sz w:val="24"/>
          <w:szCs w:val="24"/>
          <w:lang w:val="fr-FR"/>
        </w:rPr>
        <w:t> </w:t>
      </w:r>
    </w:p>
    <w:p w14:paraId="3A3FC036" w14:textId="77777777" w:rsidR="00AA6BCC" w:rsidRPr="009276A1" w:rsidRDefault="009276A1">
      <w:pPr>
        <w:shd w:val="clear" w:color="auto" w:fill="FFFFFF"/>
        <w:spacing w:after="0" w:line="240" w:lineRule="auto"/>
        <w:jc w:val="both"/>
        <w:rPr>
          <w:rFonts w:ascii="Verdana" w:eastAsia="Verdana" w:hAnsi="Verdana" w:cs="Verdana"/>
          <w:b/>
          <w:color w:val="222222"/>
          <w:lang w:val="fr-FR"/>
        </w:rPr>
      </w:pPr>
      <w:r w:rsidRPr="009276A1">
        <w:rPr>
          <w:rFonts w:ascii="Verdana" w:eastAsia="Verdana" w:hAnsi="Verdana" w:cs="Verdana"/>
          <w:b/>
          <w:color w:val="222222"/>
          <w:lang w:val="fr-FR"/>
        </w:rPr>
        <w:t>Visuels</w:t>
      </w:r>
    </w:p>
    <w:p w14:paraId="3ABDA95D" w14:textId="77777777" w:rsidR="00AA6BCC" w:rsidRPr="009276A1" w:rsidRDefault="00AA6BCC">
      <w:pPr>
        <w:shd w:val="clear" w:color="auto" w:fill="FFFFFF"/>
        <w:spacing w:after="0" w:line="240" w:lineRule="auto"/>
        <w:jc w:val="both"/>
        <w:rPr>
          <w:rFonts w:ascii="Verdana" w:eastAsia="Verdana" w:hAnsi="Verdana" w:cs="Verdana"/>
          <w:b/>
          <w:color w:val="222222"/>
          <w:lang w:val="fr-FR"/>
        </w:rPr>
      </w:pPr>
    </w:p>
    <w:p w14:paraId="19173525" w14:textId="77777777" w:rsidR="00AA6BCC" w:rsidRPr="009276A1" w:rsidRDefault="009276A1">
      <w:pPr>
        <w:spacing w:after="0" w:line="240" w:lineRule="auto"/>
        <w:jc w:val="both"/>
        <w:rPr>
          <w:rFonts w:ascii="Verdana" w:eastAsia="Verdana" w:hAnsi="Verdana" w:cs="Verdana"/>
          <w:color w:val="000000"/>
          <w:lang w:val="fr-FR"/>
        </w:rPr>
      </w:pPr>
      <w:r w:rsidRPr="009276A1">
        <w:rPr>
          <w:rFonts w:ascii="Verdana" w:eastAsia="Verdana" w:hAnsi="Verdana" w:cs="Verdana"/>
          <w:color w:val="000000"/>
          <w:lang w:val="fr-FR"/>
        </w:rPr>
        <w:t xml:space="preserve">Vous trouverez une vidéo en pièce jointe à ce communiqué, pour un usage éditorial. </w:t>
      </w:r>
    </w:p>
    <w:p w14:paraId="2A5E968C" w14:textId="77777777" w:rsidR="00AA6BCC" w:rsidRPr="009276A1" w:rsidRDefault="00AA6BCC">
      <w:pPr>
        <w:spacing w:after="0" w:line="240" w:lineRule="auto"/>
        <w:jc w:val="both"/>
        <w:rPr>
          <w:rFonts w:ascii="Verdana" w:eastAsia="Verdana" w:hAnsi="Verdana" w:cs="Verdana"/>
          <w:color w:val="000000"/>
          <w:lang w:val="fr-FR"/>
        </w:rPr>
      </w:pPr>
    </w:p>
    <w:p w14:paraId="09C244FD" w14:textId="77777777" w:rsidR="00AA6BCC" w:rsidRPr="009276A1" w:rsidRDefault="009276A1">
      <w:pPr>
        <w:spacing w:after="0" w:line="240" w:lineRule="auto"/>
        <w:jc w:val="both"/>
        <w:rPr>
          <w:rFonts w:ascii="Verdana" w:eastAsia="Verdana" w:hAnsi="Verdana" w:cs="Verdana"/>
          <w:color w:val="000000"/>
          <w:lang w:val="fr-FR"/>
        </w:rPr>
      </w:pPr>
      <w:r w:rsidRPr="009276A1">
        <w:rPr>
          <w:rFonts w:ascii="Verdana" w:eastAsia="Verdana" w:hAnsi="Verdana" w:cs="Verdana"/>
          <w:color w:val="000000"/>
          <w:lang w:val="fr-FR"/>
        </w:rPr>
        <w:t>Une sélection supplémentaire de visuels de l’édition 2020 de la Global Sports Week est également disponible via le lien :</w:t>
      </w:r>
    </w:p>
    <w:p w14:paraId="7CDD665D" w14:textId="77777777" w:rsidR="00AA6BCC" w:rsidRPr="009276A1" w:rsidRDefault="009276A1">
      <w:pPr>
        <w:shd w:val="clear" w:color="auto" w:fill="FFFFFF"/>
        <w:spacing w:after="0" w:line="240" w:lineRule="auto"/>
        <w:jc w:val="both"/>
        <w:rPr>
          <w:rFonts w:ascii="Verdana" w:eastAsia="Verdana" w:hAnsi="Verdana" w:cs="Verdana"/>
          <w:color w:val="1155CC"/>
          <w:u w:val="single"/>
          <w:lang w:val="fr-FR"/>
        </w:rPr>
      </w:pPr>
      <w:hyperlink r:id="rId9">
        <w:r w:rsidRPr="009276A1">
          <w:rPr>
            <w:rFonts w:ascii="Verdana" w:eastAsia="Verdana" w:hAnsi="Verdana" w:cs="Verdana"/>
            <w:color w:val="1155CC"/>
            <w:u w:val="single"/>
            <w:lang w:val="fr-FR"/>
          </w:rPr>
          <w:t>https://drive.google.com/drive/folders/1yc</w:t>
        </w:r>
        <w:r w:rsidRPr="009276A1">
          <w:rPr>
            <w:rFonts w:ascii="Verdana" w:eastAsia="Verdana" w:hAnsi="Verdana" w:cs="Verdana"/>
            <w:color w:val="1155CC"/>
            <w:u w:val="single"/>
            <w:lang w:val="fr-FR"/>
          </w:rPr>
          <w:t>kgaK0LVoW9CM7mkbBI8nNTpUIWgKNk</w:t>
        </w:r>
      </w:hyperlink>
    </w:p>
    <w:p w14:paraId="54ACF06D" w14:textId="77777777" w:rsidR="00AA6BCC" w:rsidRPr="009276A1" w:rsidRDefault="00AA6BCC">
      <w:pPr>
        <w:spacing w:after="0" w:line="240" w:lineRule="auto"/>
        <w:jc w:val="both"/>
        <w:rPr>
          <w:rFonts w:ascii="Verdana" w:eastAsia="Verdana" w:hAnsi="Verdana" w:cs="Verdana"/>
          <w:color w:val="000000"/>
          <w:lang w:val="fr-FR"/>
        </w:rPr>
      </w:pPr>
    </w:p>
    <w:p w14:paraId="09905C25" w14:textId="77777777" w:rsidR="00AA6BCC" w:rsidRPr="009276A1" w:rsidRDefault="009276A1">
      <w:pPr>
        <w:spacing w:after="0" w:line="240" w:lineRule="auto"/>
        <w:jc w:val="both"/>
        <w:rPr>
          <w:rFonts w:ascii="Verdana" w:eastAsia="Verdana" w:hAnsi="Verdana" w:cs="Verdana"/>
          <w:color w:val="000000"/>
          <w:lang w:val="fr-FR"/>
        </w:rPr>
      </w:pPr>
      <w:r w:rsidRPr="009276A1">
        <w:rPr>
          <w:rFonts w:ascii="Verdana" w:eastAsia="Verdana" w:hAnsi="Verdana" w:cs="Verdana"/>
          <w:color w:val="000000"/>
          <w:lang w:val="fr-FR"/>
        </w:rPr>
        <w:t xml:space="preserve">Merci de créditer ces photos ©Global Sports Week Paris. </w:t>
      </w:r>
    </w:p>
    <w:p w14:paraId="022BA30E" w14:textId="77777777" w:rsidR="00AA6BCC" w:rsidRPr="009276A1" w:rsidRDefault="009276A1">
      <w:pPr>
        <w:shd w:val="clear" w:color="auto" w:fill="FFFFFF"/>
        <w:spacing w:after="0" w:line="240" w:lineRule="auto"/>
        <w:jc w:val="both"/>
        <w:rPr>
          <w:rFonts w:ascii="Verdana" w:eastAsia="Verdana" w:hAnsi="Verdana" w:cs="Verdana"/>
          <w:sz w:val="24"/>
          <w:szCs w:val="24"/>
          <w:lang w:val="fr-FR"/>
        </w:rPr>
      </w:pPr>
      <w:r w:rsidRPr="009276A1">
        <w:rPr>
          <w:rFonts w:ascii="Verdana" w:eastAsia="Verdana" w:hAnsi="Verdana" w:cs="Verdana"/>
          <w:color w:val="222222"/>
          <w:sz w:val="20"/>
          <w:szCs w:val="20"/>
          <w:lang w:val="fr-FR"/>
        </w:rPr>
        <w:lastRenderedPageBreak/>
        <w:t> </w:t>
      </w:r>
    </w:p>
    <w:p w14:paraId="5F1AF89F" w14:textId="77777777" w:rsidR="00AA6BCC" w:rsidRPr="009276A1" w:rsidRDefault="009276A1">
      <w:pPr>
        <w:shd w:val="clear" w:color="auto" w:fill="FFFFFF"/>
        <w:jc w:val="both"/>
        <w:rPr>
          <w:rFonts w:ascii="Verdana" w:eastAsia="Verdana" w:hAnsi="Verdana" w:cs="Verdana"/>
          <w:color w:val="222222"/>
          <w:lang w:val="fr-FR"/>
        </w:rPr>
      </w:pPr>
      <w:r w:rsidRPr="009276A1">
        <w:rPr>
          <w:rFonts w:ascii="Verdana" w:eastAsia="Verdana" w:hAnsi="Verdana" w:cs="Verdana"/>
          <w:b/>
          <w:color w:val="000000"/>
          <w:lang w:val="fr-FR"/>
        </w:rPr>
        <w:t xml:space="preserve">A propos de la Global Sports Week Paris </w:t>
      </w:r>
    </w:p>
    <w:p w14:paraId="28C0CFDF" w14:textId="77777777" w:rsidR="00AA6BCC" w:rsidRPr="009276A1" w:rsidRDefault="009276A1">
      <w:pPr>
        <w:spacing w:after="0" w:line="240" w:lineRule="auto"/>
        <w:jc w:val="both"/>
        <w:rPr>
          <w:rFonts w:ascii="Verdana" w:eastAsia="Verdana" w:hAnsi="Verdana" w:cs="Verdana"/>
          <w:color w:val="000000"/>
          <w:lang w:val="fr-FR"/>
        </w:rPr>
      </w:pPr>
      <w:r w:rsidRPr="009276A1">
        <w:rPr>
          <w:rFonts w:ascii="Verdana" w:eastAsia="Verdana" w:hAnsi="Verdana" w:cs="Verdana"/>
          <w:color w:val="000000"/>
          <w:lang w:val="fr-FR"/>
        </w:rPr>
        <w:t xml:space="preserve">La Global Sports Week Paris est un forum annuel international qui réunit les leaders et les acteurs du changement du sport, </w:t>
      </w:r>
      <w:r w:rsidRPr="009276A1">
        <w:rPr>
          <w:rFonts w:ascii="Verdana" w:eastAsia="Verdana" w:hAnsi="Verdana" w:cs="Verdana"/>
          <w:color w:val="000000"/>
          <w:lang w:val="fr-FR"/>
        </w:rPr>
        <w:t>du business, de la culture, des médias, de la politique et de la société. Son programme vise à inspirer de nouvelles façons de penser, en fournissant les outils et les idées pour initier le changement et la transformation positive du secteur.</w:t>
      </w:r>
    </w:p>
    <w:p w14:paraId="07F35BE8" w14:textId="77777777" w:rsidR="00AA6BCC" w:rsidRPr="009276A1" w:rsidRDefault="00AA6BCC">
      <w:pPr>
        <w:spacing w:after="0" w:line="240" w:lineRule="auto"/>
        <w:jc w:val="both"/>
        <w:rPr>
          <w:rFonts w:ascii="Verdana" w:eastAsia="Verdana" w:hAnsi="Verdana" w:cs="Verdana"/>
          <w:color w:val="000000"/>
          <w:lang w:val="fr-FR"/>
        </w:rPr>
      </w:pPr>
    </w:p>
    <w:p w14:paraId="1E19881C" w14:textId="77777777" w:rsidR="00AA6BCC" w:rsidRPr="009276A1" w:rsidRDefault="009276A1">
      <w:pPr>
        <w:spacing w:after="0" w:line="240" w:lineRule="auto"/>
        <w:jc w:val="both"/>
        <w:rPr>
          <w:rFonts w:ascii="Verdana" w:eastAsia="Verdana" w:hAnsi="Verdana" w:cs="Verdana"/>
          <w:color w:val="000000"/>
          <w:lang w:val="fr-FR"/>
        </w:rPr>
      </w:pPr>
      <w:r w:rsidRPr="009276A1">
        <w:rPr>
          <w:rFonts w:ascii="Verdana" w:eastAsia="Verdana" w:hAnsi="Verdana" w:cs="Verdana"/>
          <w:color w:val="000000"/>
          <w:lang w:val="fr-FR"/>
        </w:rPr>
        <w:t>Les deux pre</w:t>
      </w:r>
      <w:r w:rsidRPr="009276A1">
        <w:rPr>
          <w:rFonts w:ascii="Verdana" w:eastAsia="Verdana" w:hAnsi="Verdana" w:cs="Verdana"/>
          <w:color w:val="000000"/>
          <w:lang w:val="fr-FR"/>
        </w:rPr>
        <w:t>mières éditions de l’événement se sont tenues sous le patronage de l’UNESCO et sous le haut patronage de M. Emmanuel Macron, Président de la République. La première a rassemblé plus de 2000 participants venus de 70 pays au Louvre, tandis que 20 000 visiteu</w:t>
      </w:r>
      <w:r w:rsidRPr="009276A1">
        <w:rPr>
          <w:rFonts w:ascii="Verdana" w:eastAsia="Verdana" w:hAnsi="Verdana" w:cs="Verdana"/>
          <w:color w:val="000000"/>
          <w:lang w:val="fr-FR"/>
        </w:rPr>
        <w:t>rs en ligne ont assisté à la seconde à la Tour Eiffel en février 2021.</w:t>
      </w:r>
    </w:p>
    <w:p w14:paraId="54874FD2" w14:textId="77777777" w:rsidR="00AA6BCC" w:rsidRPr="009276A1" w:rsidRDefault="00AA6BCC">
      <w:pPr>
        <w:spacing w:after="0" w:line="240" w:lineRule="auto"/>
        <w:jc w:val="both"/>
        <w:rPr>
          <w:rFonts w:ascii="Verdana" w:eastAsia="Verdana" w:hAnsi="Verdana" w:cs="Verdana"/>
          <w:color w:val="000000"/>
          <w:lang w:val="fr-FR"/>
        </w:rPr>
      </w:pPr>
    </w:p>
    <w:p w14:paraId="660E0739" w14:textId="77777777" w:rsidR="00AA6BCC" w:rsidRPr="009276A1" w:rsidRDefault="009276A1">
      <w:pPr>
        <w:spacing w:after="0" w:line="240" w:lineRule="auto"/>
        <w:jc w:val="both"/>
        <w:rPr>
          <w:rFonts w:ascii="Verdana" w:eastAsia="Verdana" w:hAnsi="Verdana" w:cs="Verdana"/>
          <w:color w:val="000000"/>
          <w:lang w:val="fr-FR"/>
        </w:rPr>
      </w:pPr>
      <w:r w:rsidRPr="009276A1">
        <w:rPr>
          <w:rFonts w:ascii="Verdana" w:eastAsia="Verdana" w:hAnsi="Verdana" w:cs="Verdana"/>
          <w:color w:val="000000"/>
          <w:lang w:val="fr-FR"/>
        </w:rPr>
        <w:t xml:space="preserve">La GSWParis revient du 9 au 13 mai 2022 à l’Accor Arena et en digital à travers le monde. </w:t>
      </w:r>
    </w:p>
    <w:p w14:paraId="4338110A" w14:textId="77777777" w:rsidR="00AA6BCC" w:rsidRPr="009276A1" w:rsidRDefault="00AA6BCC">
      <w:pPr>
        <w:rPr>
          <w:lang w:val="fr-FR"/>
        </w:rPr>
      </w:pPr>
    </w:p>
    <w:p w14:paraId="58F285B9" w14:textId="77777777" w:rsidR="00AA6BCC" w:rsidRPr="009276A1" w:rsidRDefault="009276A1">
      <w:pPr>
        <w:rPr>
          <w:rFonts w:ascii="neuzeit-bold" w:eastAsia="neuzeit-bold" w:hAnsi="neuzeit-bold" w:cs="neuzeit-bold"/>
          <w:b/>
          <w:color w:val="000000"/>
          <w:highlight w:val="white"/>
          <w:lang w:val="fr-FR"/>
        </w:rPr>
      </w:pPr>
      <w:r w:rsidRPr="009276A1">
        <w:rPr>
          <w:rFonts w:ascii="neuzeit-bold" w:eastAsia="neuzeit-bold" w:hAnsi="neuzeit-bold" w:cs="neuzeit-bold"/>
          <w:b/>
          <w:color w:val="000000"/>
          <w:highlight w:val="white"/>
          <w:lang w:val="fr-FR"/>
        </w:rPr>
        <w:t>Pour plus d’informations : </w:t>
      </w:r>
      <w:hyperlink r:id="rId10">
        <w:r w:rsidRPr="009276A1">
          <w:rPr>
            <w:rFonts w:ascii="neuzeit-bold" w:eastAsia="neuzeit-bold" w:hAnsi="neuzeit-bold" w:cs="neuzeit-bold"/>
            <w:b/>
            <w:color w:val="FFAA00"/>
            <w:u w:val="single"/>
            <w:lang w:val="fr-FR"/>
          </w:rPr>
          <w:t>www.gsw.world.com</w:t>
        </w:r>
      </w:hyperlink>
      <w:r w:rsidRPr="009276A1">
        <w:rPr>
          <w:rFonts w:ascii="neuzeit-bold" w:eastAsia="neuzeit-bold" w:hAnsi="neuzeit-bold" w:cs="neuzeit-bold"/>
          <w:b/>
          <w:color w:val="000000"/>
          <w:highlight w:val="white"/>
          <w:lang w:val="fr-FR"/>
        </w:rPr>
        <w:t xml:space="preserve"> | #GSWParis </w:t>
      </w:r>
    </w:p>
    <w:p w14:paraId="6B00E2EB" w14:textId="77777777" w:rsidR="00AA6BCC" w:rsidRDefault="009276A1">
      <w:pPr>
        <w:rPr>
          <w:rFonts w:ascii="neuzeit-bold" w:eastAsia="neuzeit-bold" w:hAnsi="neuzeit-bold" w:cs="neuzeit-bold"/>
          <w:b/>
          <w:highlight w:val="white"/>
        </w:rPr>
      </w:pPr>
      <w:r>
        <w:rPr>
          <w:rFonts w:ascii="neuzeit-bold" w:eastAsia="neuzeit-bold" w:hAnsi="neuzeit-bold" w:cs="neuzeit-bold"/>
          <w:b/>
          <w:noProof/>
          <w:highlight w:val="white"/>
        </w:rPr>
        <w:drawing>
          <wp:inline distT="114300" distB="114300" distL="114300" distR="114300" wp14:anchorId="66240889" wp14:editId="0F685620">
            <wp:extent cx="5760410" cy="2209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60410" cy="2209800"/>
                    </a:xfrm>
                    <a:prstGeom prst="rect">
                      <a:avLst/>
                    </a:prstGeom>
                    <a:ln/>
                  </pic:spPr>
                </pic:pic>
              </a:graphicData>
            </a:graphic>
          </wp:inline>
        </w:drawing>
      </w:r>
    </w:p>
    <w:sectPr w:rsidR="00AA6BCC">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neuzeit-bol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CC"/>
    <w:rsid w:val="009276A1"/>
    <w:rsid w:val="00AA6B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19819"/>
  <w15:docId w15:val="{5581AB67-1DE5-4C00-A024-76AF3593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5CC"/>
    <w:rPr>
      <w:lang w:val="en-U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A15CC"/>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ienhypertexte">
    <w:name w:val="Hyperlink"/>
    <w:basedOn w:val="Policepardfaut"/>
    <w:uiPriority w:val="99"/>
    <w:semiHidden/>
    <w:unhideWhenUsed/>
    <w:rsid w:val="006A0ECB"/>
    <w:rPr>
      <w:color w:val="0000FF"/>
      <w:u w:val="single"/>
    </w:rPr>
  </w:style>
  <w:style w:type="character" w:styleId="lev">
    <w:name w:val="Strong"/>
    <w:basedOn w:val="Policepardfaut"/>
    <w:uiPriority w:val="22"/>
    <w:qFormat/>
    <w:rsid w:val="00C306B9"/>
    <w:rPr>
      <w:b/>
      <w:bCs/>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swfactory.com/gswparis2022/fr/content/medi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uillaume.thomas@globalsportsweek.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http://www.gsw.world.com/" TargetMode="External"/><Relationship Id="rId4" Type="http://schemas.openxmlformats.org/officeDocument/2006/relationships/webSettings" Target="webSettings.xml"/><Relationship Id="rId9" Type="http://schemas.openxmlformats.org/officeDocument/2006/relationships/hyperlink" Target="https://drive.google.com/drive/folders/1yckgaK0LVoW9CM7mkbBI8nNTpUIWgKN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81r9UuHVHJBn8BlafOJgBSNqVw==">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1532</Words>
  <Characters>8428</Characters>
  <Application>Microsoft Office Word</Application>
  <DocSecurity>0</DocSecurity>
  <Lines>70</Lines>
  <Paragraphs>19</Paragraphs>
  <ScaleCrop>false</ScaleCrop>
  <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thomas</dc:creator>
  <cp:lastModifiedBy>gilles thomas</cp:lastModifiedBy>
  <cp:revision>2</cp:revision>
  <dcterms:created xsi:type="dcterms:W3CDTF">2022-04-19T06:22:00Z</dcterms:created>
  <dcterms:modified xsi:type="dcterms:W3CDTF">2022-04-26T14:11:00Z</dcterms:modified>
</cp:coreProperties>
</file>